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9248B" w14:textId="77777777" w:rsidR="00D2412D" w:rsidRDefault="00D2412D" w:rsidP="00D2412D">
      <w:pPr>
        <w:ind w:right="12"/>
        <w:rPr>
          <w:rFonts w:eastAsia="Times New Roman"/>
          <w:b/>
          <w:color w:val="0070C0"/>
        </w:rPr>
      </w:pPr>
    </w:p>
    <w:p w14:paraId="369453FA" w14:textId="6A494E99" w:rsidR="00C3364B" w:rsidRPr="00D2412D" w:rsidRDefault="00587119" w:rsidP="00D2412D">
      <w:pPr>
        <w:ind w:right="12"/>
        <w:rPr>
          <w:rFonts w:eastAsia="Times New Roman"/>
          <w:b/>
          <w:color w:val="0070C0"/>
          <w:sz w:val="28"/>
          <w:szCs w:val="28"/>
        </w:rPr>
      </w:pPr>
      <w:r w:rsidRPr="00D2412D">
        <w:rPr>
          <w:rFonts w:eastAsia="Times New Roman"/>
          <w:b/>
          <w:color w:val="0070C0"/>
          <w:sz w:val="28"/>
          <w:szCs w:val="28"/>
        </w:rPr>
        <w:t>14. STAFF MANAGEMENT - COMPLAINTS AND DISPUTES</w:t>
      </w:r>
    </w:p>
    <w:p w14:paraId="73666F90" w14:textId="77777777" w:rsidR="00C3364B" w:rsidRPr="00D2412D" w:rsidRDefault="00C3364B" w:rsidP="00D2412D">
      <w:pPr>
        <w:pStyle w:val="BodyText"/>
        <w:ind w:right="12"/>
        <w:rPr>
          <w:b/>
        </w:rPr>
      </w:pPr>
    </w:p>
    <w:p w14:paraId="3BD2EE09" w14:textId="2186F727" w:rsidR="00C3364B" w:rsidRPr="00D2412D" w:rsidRDefault="001356B7" w:rsidP="009F0504">
      <w:pPr>
        <w:spacing w:line="360" w:lineRule="auto"/>
        <w:ind w:right="12"/>
        <w:rPr>
          <w:b/>
          <w:sz w:val="24"/>
          <w:szCs w:val="24"/>
        </w:rPr>
      </w:pPr>
      <w:r w:rsidRPr="00D2412D">
        <w:rPr>
          <w:b/>
          <w:sz w:val="24"/>
          <w:szCs w:val="24"/>
        </w:rPr>
        <w:t>INTENTION</w:t>
      </w:r>
    </w:p>
    <w:p w14:paraId="26029986" w14:textId="76F89E82" w:rsidR="00C3364B" w:rsidRPr="00D2412D" w:rsidRDefault="001356B7" w:rsidP="00D2412D">
      <w:pPr>
        <w:pStyle w:val="BodyText"/>
        <w:ind w:right="12"/>
      </w:pPr>
      <w:r w:rsidRPr="00D2412D">
        <w:t>The Intention of this Policy is to provide an avenue through which all staff and volunteers (both hereinafter referred to as ‘staff’) can resolve work related complaints and disputes as they arise, and ensure that they have the right to raise and have resolved any grievance in relation to the Service.</w:t>
      </w:r>
    </w:p>
    <w:p w14:paraId="4CC883BE" w14:textId="77777777" w:rsidR="00C3364B" w:rsidRPr="00D2412D" w:rsidRDefault="00C3364B" w:rsidP="00D2412D">
      <w:pPr>
        <w:pStyle w:val="BodyText"/>
        <w:ind w:right="12"/>
      </w:pPr>
    </w:p>
    <w:p w14:paraId="4372F69A" w14:textId="77777777" w:rsidR="00C3364B" w:rsidRPr="009F0504" w:rsidRDefault="001356B7" w:rsidP="009F0504">
      <w:pPr>
        <w:pStyle w:val="Heading1"/>
        <w:spacing w:before="0" w:line="360" w:lineRule="auto"/>
        <w:ind w:left="0" w:right="12"/>
        <w:rPr>
          <w:sz w:val="24"/>
          <w:szCs w:val="24"/>
        </w:rPr>
      </w:pPr>
      <w:r w:rsidRPr="009F0504">
        <w:rPr>
          <w:sz w:val="24"/>
          <w:szCs w:val="24"/>
        </w:rPr>
        <w:t>DEFINITION</w:t>
      </w:r>
    </w:p>
    <w:p w14:paraId="2C6B3EF9" w14:textId="77777777" w:rsidR="00C3364B" w:rsidRPr="00D2412D" w:rsidRDefault="001356B7" w:rsidP="009F0504">
      <w:pPr>
        <w:spacing w:after="120"/>
        <w:ind w:right="14"/>
        <w:rPr>
          <w:i/>
        </w:rPr>
      </w:pPr>
      <w:r w:rsidRPr="00D2412D">
        <w:rPr>
          <w:b/>
        </w:rPr>
        <w:t xml:space="preserve">Complaint: </w:t>
      </w:r>
      <w:r w:rsidRPr="00D2412D">
        <w:rPr>
          <w:i/>
        </w:rPr>
        <w:t>The act of complaining, a grievance which is a cause of dissatisfaction</w:t>
      </w:r>
    </w:p>
    <w:p w14:paraId="295BA5CF" w14:textId="77777777" w:rsidR="00C3364B" w:rsidRPr="00D2412D" w:rsidRDefault="001356B7" w:rsidP="009F0504">
      <w:pPr>
        <w:spacing w:after="120"/>
        <w:ind w:right="14"/>
        <w:rPr>
          <w:i/>
        </w:rPr>
      </w:pPr>
      <w:r w:rsidRPr="00D2412D">
        <w:rPr>
          <w:b/>
        </w:rPr>
        <w:t xml:space="preserve">Dispute: </w:t>
      </w:r>
      <w:r w:rsidRPr="00D2412D">
        <w:rPr>
          <w:i/>
        </w:rPr>
        <w:t>Controversy, debate, quarrel, disagreement</w:t>
      </w:r>
    </w:p>
    <w:p w14:paraId="3BF4B763" w14:textId="77777777" w:rsidR="00C3364B" w:rsidRPr="00D2412D" w:rsidRDefault="001356B7" w:rsidP="009F0504">
      <w:pPr>
        <w:spacing w:after="120"/>
        <w:ind w:right="14"/>
        <w:rPr>
          <w:i/>
        </w:rPr>
      </w:pPr>
      <w:r w:rsidRPr="00D2412D">
        <w:rPr>
          <w:b/>
        </w:rPr>
        <w:t>Appeal</w:t>
      </w:r>
      <w:r w:rsidRPr="00D2412D">
        <w:rPr>
          <w:i/>
        </w:rPr>
        <w:t xml:space="preserve">: </w:t>
      </w:r>
      <w:r w:rsidRPr="00D2412D">
        <w:rPr>
          <w:i/>
          <w:color w:val="242424"/>
        </w:rPr>
        <w:t>A request made to a court of law or to a person in authority or a relevant body to change a previous decision</w:t>
      </w:r>
    </w:p>
    <w:p w14:paraId="362C2BDB" w14:textId="77777777" w:rsidR="00C3364B" w:rsidRPr="00D2412D" w:rsidRDefault="00C3364B" w:rsidP="00D2412D">
      <w:pPr>
        <w:pStyle w:val="BodyText"/>
        <w:ind w:right="12"/>
        <w:rPr>
          <w:i/>
        </w:rPr>
      </w:pPr>
    </w:p>
    <w:p w14:paraId="579B30B2" w14:textId="77777777" w:rsidR="00C3364B" w:rsidRPr="009F0504" w:rsidRDefault="001356B7" w:rsidP="009F0504">
      <w:pPr>
        <w:pStyle w:val="Heading1"/>
        <w:spacing w:before="0" w:line="360" w:lineRule="auto"/>
        <w:ind w:left="0" w:right="12"/>
        <w:rPr>
          <w:sz w:val="24"/>
          <w:szCs w:val="24"/>
        </w:rPr>
      </w:pPr>
      <w:r w:rsidRPr="009F0504">
        <w:rPr>
          <w:sz w:val="24"/>
          <w:szCs w:val="24"/>
        </w:rPr>
        <w:t>OTHER DEFINITIONS</w:t>
      </w:r>
    </w:p>
    <w:p w14:paraId="04716477" w14:textId="22327CA7" w:rsidR="00C3364B" w:rsidRPr="00D2412D" w:rsidRDefault="001356B7" w:rsidP="009F0504">
      <w:pPr>
        <w:spacing w:line="360" w:lineRule="auto"/>
        <w:ind w:right="12"/>
        <w:rPr>
          <w:i/>
        </w:rPr>
      </w:pPr>
      <w:r w:rsidRPr="00D2412D">
        <w:rPr>
          <w:rFonts w:ascii="Arial-BoldItalicMT"/>
          <w:b/>
          <w:i/>
        </w:rPr>
        <w:t xml:space="preserve">Complain: </w:t>
      </w:r>
      <w:r w:rsidRPr="00D2412D">
        <w:rPr>
          <w:i/>
        </w:rPr>
        <w:t>Express dissatisfaction, state a grievance concerning a particular issue</w:t>
      </w:r>
    </w:p>
    <w:p w14:paraId="4F504625" w14:textId="3DC73EDA" w:rsidR="00C3364B" w:rsidRPr="00D2412D" w:rsidRDefault="001356B7" w:rsidP="009F0504">
      <w:pPr>
        <w:spacing w:line="360" w:lineRule="auto"/>
        <w:ind w:right="12"/>
        <w:rPr>
          <w:i/>
        </w:rPr>
      </w:pPr>
      <w:r w:rsidRPr="00D2412D">
        <w:rPr>
          <w:rFonts w:ascii="Arial-BoldItalicMT"/>
          <w:b/>
          <w:i/>
        </w:rPr>
        <w:t xml:space="preserve">Grievance: </w:t>
      </w:r>
      <w:r w:rsidRPr="00D2412D">
        <w:rPr>
          <w:i/>
        </w:rPr>
        <w:t>Real or perceived cause for complaint</w:t>
      </w:r>
    </w:p>
    <w:p w14:paraId="733957A1" w14:textId="7888FC81" w:rsidR="00C3364B" w:rsidRPr="00D2412D" w:rsidRDefault="001356B7" w:rsidP="009F0504">
      <w:pPr>
        <w:spacing w:line="360" w:lineRule="auto"/>
        <w:ind w:right="12"/>
        <w:rPr>
          <w:i/>
        </w:rPr>
      </w:pPr>
      <w:r w:rsidRPr="00D2412D">
        <w:rPr>
          <w:rFonts w:ascii="Arial-BoldItalicMT"/>
          <w:b/>
          <w:i/>
        </w:rPr>
        <w:t xml:space="preserve">Aggrieved: </w:t>
      </w:r>
      <w:r w:rsidRPr="00D2412D">
        <w:rPr>
          <w:i/>
        </w:rPr>
        <w:t>Having a grievance</w:t>
      </w:r>
    </w:p>
    <w:p w14:paraId="48ADA1AB" w14:textId="405126A1" w:rsidR="00C3364B" w:rsidRDefault="001356B7" w:rsidP="0062392A">
      <w:pPr>
        <w:ind w:right="12"/>
        <w:rPr>
          <w:i/>
        </w:rPr>
      </w:pPr>
      <w:r w:rsidRPr="00D2412D">
        <w:rPr>
          <w:rFonts w:ascii="Arial-BoldItalicMT"/>
          <w:b/>
          <w:i/>
        </w:rPr>
        <w:t xml:space="preserve">Management: </w:t>
      </w:r>
      <w:r w:rsidRPr="00D2412D">
        <w:rPr>
          <w:i/>
        </w:rPr>
        <w:t>The Service Manager and/or Management Team</w:t>
      </w:r>
    </w:p>
    <w:p w14:paraId="0443C230" w14:textId="77777777" w:rsidR="0062392A" w:rsidRPr="00D2412D" w:rsidRDefault="0062392A" w:rsidP="0062392A">
      <w:pPr>
        <w:ind w:right="12"/>
        <w:rPr>
          <w:i/>
        </w:rPr>
      </w:pPr>
    </w:p>
    <w:p w14:paraId="0F2697F6" w14:textId="365180E6" w:rsidR="00C3364B" w:rsidRPr="0062392A" w:rsidRDefault="001356B7" w:rsidP="0062392A">
      <w:pPr>
        <w:pStyle w:val="Heading1"/>
        <w:spacing w:before="0" w:line="360" w:lineRule="auto"/>
        <w:ind w:left="0" w:right="12"/>
        <w:rPr>
          <w:sz w:val="24"/>
          <w:szCs w:val="24"/>
        </w:rPr>
      </w:pPr>
      <w:r w:rsidRPr="0062392A">
        <w:rPr>
          <w:sz w:val="24"/>
          <w:szCs w:val="24"/>
        </w:rPr>
        <w:t>POLICY STATEMENTS</w:t>
      </w:r>
    </w:p>
    <w:p w14:paraId="66164F74" w14:textId="0F596B70" w:rsidR="00C3364B" w:rsidRPr="00D2412D" w:rsidRDefault="001356B7" w:rsidP="002068B9">
      <w:pPr>
        <w:pStyle w:val="ListParagraph"/>
        <w:numPr>
          <w:ilvl w:val="0"/>
          <w:numId w:val="2"/>
        </w:numPr>
        <w:spacing w:after="120"/>
        <w:ind w:left="360" w:right="14" w:hanging="360"/>
      </w:pPr>
      <w:r w:rsidRPr="00D2412D">
        <w:t>Management and senior staff will make every effort to establish an atmosphere of trust and open communication so that any complaints are dealt with in a constructive way.</w:t>
      </w:r>
    </w:p>
    <w:p w14:paraId="06A0D880" w14:textId="08820199" w:rsidR="00C3364B" w:rsidRPr="00D2412D" w:rsidRDefault="001356B7" w:rsidP="002068B9">
      <w:pPr>
        <w:pStyle w:val="ListParagraph"/>
        <w:numPr>
          <w:ilvl w:val="0"/>
          <w:numId w:val="2"/>
        </w:numPr>
        <w:spacing w:after="120"/>
        <w:ind w:left="360" w:right="14" w:hanging="360"/>
      </w:pPr>
      <w:r w:rsidRPr="00D2412D">
        <w:t>James N O’Connor Pty Ltd encourages its staff to resolve any complaints or disputes that they may have with another person, with that particular person at the earliest opportunity. The Management and senior staff will make every effort to immediately deal with any complaint or dispute from</w:t>
      </w:r>
      <w:r w:rsidRPr="00D2412D">
        <w:rPr>
          <w:spacing w:val="-8"/>
        </w:rPr>
        <w:t xml:space="preserve"> </w:t>
      </w:r>
      <w:r w:rsidRPr="00D2412D">
        <w:t>staff.</w:t>
      </w:r>
    </w:p>
    <w:p w14:paraId="4DC07F8C" w14:textId="2FC59FDA" w:rsidR="00C3364B" w:rsidRPr="00D2412D" w:rsidRDefault="001356B7" w:rsidP="002068B9">
      <w:pPr>
        <w:pStyle w:val="ListParagraph"/>
        <w:numPr>
          <w:ilvl w:val="0"/>
          <w:numId w:val="2"/>
        </w:numPr>
        <w:spacing w:after="120"/>
        <w:ind w:left="360" w:right="14" w:hanging="360"/>
      </w:pPr>
      <w:r w:rsidRPr="00D2412D">
        <w:t>James N O’Connor Pty Ltd encourages open communication and feedback as essential elements of a productive work</w:t>
      </w:r>
      <w:r w:rsidRPr="00D2412D">
        <w:rPr>
          <w:spacing w:val="-3"/>
        </w:rPr>
        <w:t xml:space="preserve"> </w:t>
      </w:r>
      <w:r w:rsidRPr="00D2412D">
        <w:t>environment.</w:t>
      </w:r>
    </w:p>
    <w:p w14:paraId="52A7A32C" w14:textId="65082692" w:rsidR="00B42D02" w:rsidRPr="00D2412D" w:rsidRDefault="001356B7" w:rsidP="002068B9">
      <w:pPr>
        <w:pStyle w:val="ListParagraph"/>
        <w:numPr>
          <w:ilvl w:val="0"/>
          <w:numId w:val="2"/>
        </w:numPr>
        <w:spacing w:after="120"/>
        <w:ind w:left="360" w:right="14" w:hanging="360"/>
      </w:pPr>
      <w:r w:rsidRPr="00D2412D">
        <w:t>James N O’Connor Pty Ltd supports the management of complaints and disputes in a way that staff will have no fear of retributive action when raising complaints and disputes. No staff member will be intimidated or unfairly treated in any respect if they utilise this Policy to resolve an</w:t>
      </w:r>
      <w:r w:rsidRPr="00D2412D">
        <w:rPr>
          <w:spacing w:val="-11"/>
        </w:rPr>
        <w:t xml:space="preserve"> </w:t>
      </w:r>
      <w:r w:rsidRPr="00D2412D">
        <w:t>issue.</w:t>
      </w:r>
    </w:p>
    <w:p w14:paraId="2F701704" w14:textId="77777777" w:rsidR="00C3364B" w:rsidRPr="00D2412D" w:rsidRDefault="001356B7" w:rsidP="002068B9">
      <w:pPr>
        <w:pStyle w:val="ListParagraph"/>
        <w:numPr>
          <w:ilvl w:val="0"/>
          <w:numId w:val="2"/>
        </w:numPr>
        <w:spacing w:after="120"/>
        <w:ind w:left="360" w:right="14" w:hanging="360"/>
      </w:pPr>
      <w:r w:rsidRPr="00D2412D">
        <w:t>A copy of this Policy will be made available for all</w:t>
      </w:r>
      <w:r w:rsidRPr="00D2412D">
        <w:rPr>
          <w:spacing w:val="-7"/>
        </w:rPr>
        <w:t xml:space="preserve"> </w:t>
      </w:r>
      <w:r w:rsidRPr="00D2412D">
        <w:t>staff.</w:t>
      </w:r>
    </w:p>
    <w:p w14:paraId="21563530" w14:textId="578DF77C" w:rsidR="00C3364B" w:rsidRPr="00D2412D" w:rsidRDefault="001356B7" w:rsidP="002068B9">
      <w:pPr>
        <w:pStyle w:val="ListParagraph"/>
        <w:numPr>
          <w:ilvl w:val="0"/>
          <w:numId w:val="2"/>
        </w:numPr>
        <w:spacing w:after="120"/>
        <w:ind w:left="360" w:right="14" w:hanging="360"/>
      </w:pPr>
      <w:r w:rsidRPr="00D2412D">
        <w:t>Staff can be reassured that any matter will be dealt with fairly and</w:t>
      </w:r>
      <w:r w:rsidRPr="00D2412D">
        <w:rPr>
          <w:spacing w:val="-26"/>
        </w:rPr>
        <w:t xml:space="preserve"> </w:t>
      </w:r>
      <w:r w:rsidRPr="00D2412D">
        <w:t>confidentially.</w:t>
      </w:r>
    </w:p>
    <w:p w14:paraId="451790E4" w14:textId="0630FEFA" w:rsidR="00C3364B" w:rsidRPr="00D2412D" w:rsidRDefault="001356B7" w:rsidP="002068B9">
      <w:pPr>
        <w:pStyle w:val="ListParagraph"/>
        <w:numPr>
          <w:ilvl w:val="0"/>
          <w:numId w:val="2"/>
        </w:numPr>
        <w:spacing w:after="120"/>
        <w:ind w:left="360" w:right="14" w:hanging="360"/>
      </w:pPr>
      <w:r w:rsidRPr="00D2412D">
        <w:t>James N O’Connor Pty Ltd will facilitate the resolution of complaints and disputes in a timely</w:t>
      </w:r>
      <w:r w:rsidRPr="00D2412D">
        <w:rPr>
          <w:spacing w:val="-4"/>
        </w:rPr>
        <w:t xml:space="preserve"> </w:t>
      </w:r>
      <w:r w:rsidRPr="00D2412D">
        <w:t>manner.</w:t>
      </w:r>
    </w:p>
    <w:p w14:paraId="0B2A26B9" w14:textId="4BD1B17A" w:rsidR="00C3364B" w:rsidRPr="00D2412D" w:rsidRDefault="001356B7" w:rsidP="002068B9">
      <w:pPr>
        <w:pStyle w:val="ListParagraph"/>
        <w:numPr>
          <w:ilvl w:val="0"/>
          <w:numId w:val="2"/>
        </w:numPr>
        <w:spacing w:after="120"/>
        <w:ind w:left="360" w:right="14" w:hanging="360"/>
      </w:pPr>
      <w:r w:rsidRPr="00D2412D">
        <w:t>James N O’Connor Pty Ltd will provide a complaints management system/process that is accessible and transparent, and in accordance with this Policy.</w:t>
      </w:r>
    </w:p>
    <w:p w14:paraId="334F30E8" w14:textId="3817585E" w:rsidR="00C3364B" w:rsidRPr="00D2412D" w:rsidRDefault="001356B7" w:rsidP="002068B9">
      <w:pPr>
        <w:pStyle w:val="ListParagraph"/>
        <w:numPr>
          <w:ilvl w:val="0"/>
          <w:numId w:val="2"/>
        </w:numPr>
        <w:spacing w:after="120"/>
        <w:ind w:left="360" w:right="14" w:hanging="360"/>
      </w:pPr>
      <w:r w:rsidRPr="00D2412D">
        <w:t>James N O’Connor Pty Ltd will have a process for including issues raised during complaints and disputes for making improvements within the Service. A Complaints and Resolutions Register will be maintained for recording of all complaints and their</w:t>
      </w:r>
      <w:r w:rsidRPr="00D2412D">
        <w:rPr>
          <w:spacing w:val="-3"/>
        </w:rPr>
        <w:t xml:space="preserve"> </w:t>
      </w:r>
      <w:r w:rsidRPr="00D2412D">
        <w:t>resolution.</w:t>
      </w:r>
    </w:p>
    <w:p w14:paraId="188639F1" w14:textId="318F3665" w:rsidR="00C3364B" w:rsidRPr="00D2412D" w:rsidRDefault="001356B7" w:rsidP="002068B9">
      <w:pPr>
        <w:pStyle w:val="ListParagraph"/>
        <w:numPr>
          <w:ilvl w:val="0"/>
          <w:numId w:val="2"/>
        </w:numPr>
        <w:spacing w:after="120"/>
        <w:ind w:left="360" w:right="14" w:hanging="360"/>
      </w:pPr>
      <w:r w:rsidRPr="00D2412D">
        <w:t>James N O’Connor Pty Ltd will aim to provide reasonable training and support where any areas can be identified that need improvement for the parties involved. Refer to policies on Training and Development and Performance Achievement</w:t>
      </w:r>
      <w:r w:rsidRPr="00D2412D">
        <w:rPr>
          <w:spacing w:val="1"/>
        </w:rPr>
        <w:t xml:space="preserve"> </w:t>
      </w:r>
      <w:r w:rsidRPr="00D2412D">
        <w:t>Plans.</w:t>
      </w:r>
    </w:p>
    <w:p w14:paraId="1D69C14D" w14:textId="07C2E622" w:rsidR="00C3364B" w:rsidRPr="00D2412D" w:rsidRDefault="001356B7" w:rsidP="00435F3B">
      <w:pPr>
        <w:pStyle w:val="ListParagraph"/>
        <w:numPr>
          <w:ilvl w:val="0"/>
          <w:numId w:val="2"/>
        </w:numPr>
        <w:spacing w:after="120"/>
        <w:ind w:left="360" w:right="14"/>
      </w:pPr>
      <w:r w:rsidRPr="00D2412D">
        <w:lastRenderedPageBreak/>
        <w:t>James N O’Connor Pty Ltd will employ the principles of natural justice in dealing with complaints and</w:t>
      </w:r>
      <w:r w:rsidRPr="00D2412D">
        <w:rPr>
          <w:spacing w:val="-2"/>
        </w:rPr>
        <w:t xml:space="preserve"> </w:t>
      </w:r>
      <w:r w:rsidRPr="00D2412D">
        <w:t>disputes.</w:t>
      </w:r>
    </w:p>
    <w:p w14:paraId="7D296B14" w14:textId="77777777" w:rsidR="00C3364B" w:rsidRPr="00435F3B" w:rsidRDefault="001356B7" w:rsidP="00565D2F">
      <w:pPr>
        <w:pStyle w:val="Heading1"/>
        <w:spacing w:before="0" w:line="360" w:lineRule="auto"/>
        <w:ind w:left="0" w:right="12"/>
        <w:rPr>
          <w:sz w:val="24"/>
          <w:szCs w:val="24"/>
        </w:rPr>
      </w:pPr>
      <w:r w:rsidRPr="00435F3B">
        <w:rPr>
          <w:sz w:val="24"/>
          <w:szCs w:val="24"/>
        </w:rPr>
        <w:t>PROCEDURES</w:t>
      </w:r>
    </w:p>
    <w:p w14:paraId="7EF04BE4" w14:textId="2DC0C0BA" w:rsidR="00C3364B" w:rsidRPr="00D2412D" w:rsidRDefault="001356B7" w:rsidP="004234AA">
      <w:pPr>
        <w:pStyle w:val="ListParagraph"/>
        <w:numPr>
          <w:ilvl w:val="0"/>
          <w:numId w:val="4"/>
        </w:numPr>
        <w:ind w:left="360" w:right="12"/>
      </w:pPr>
      <w:r w:rsidRPr="00D2412D">
        <w:t>In the first instance staff who experience a problem with another staff member should raise the issue with that</w:t>
      </w:r>
      <w:r w:rsidRPr="00565D2F">
        <w:rPr>
          <w:spacing w:val="-6"/>
        </w:rPr>
        <w:t xml:space="preserve"> </w:t>
      </w:r>
      <w:r w:rsidRPr="00D2412D">
        <w:t>person</w:t>
      </w:r>
      <w:r w:rsidR="00565D2F">
        <w:t>.</w:t>
      </w:r>
    </w:p>
    <w:p w14:paraId="01D62FA8" w14:textId="4AAE95F0" w:rsidR="00C3364B" w:rsidRPr="00D2412D" w:rsidRDefault="001356B7" w:rsidP="004234AA">
      <w:pPr>
        <w:pStyle w:val="ListParagraph"/>
        <w:numPr>
          <w:ilvl w:val="0"/>
          <w:numId w:val="4"/>
        </w:numPr>
        <w:ind w:left="360" w:right="12"/>
      </w:pPr>
      <w:r w:rsidRPr="00D2412D">
        <w:t xml:space="preserve">An informal procedure is recommended, followed by a formal complaints process </w:t>
      </w:r>
      <w:r w:rsidRPr="00565D2F">
        <w:rPr>
          <w:spacing w:val="-4"/>
        </w:rPr>
        <w:t xml:space="preserve">if </w:t>
      </w:r>
      <w:r w:rsidRPr="00D2412D">
        <w:t>the matter is unresolved or it is</w:t>
      </w:r>
      <w:r w:rsidRPr="00565D2F">
        <w:rPr>
          <w:spacing w:val="-3"/>
        </w:rPr>
        <w:t xml:space="preserve"> </w:t>
      </w:r>
      <w:r w:rsidRPr="00D2412D">
        <w:t>appropriate.</w:t>
      </w:r>
    </w:p>
    <w:p w14:paraId="38A4C38D" w14:textId="6774EEEC" w:rsidR="00C3364B" w:rsidRPr="00D2412D" w:rsidRDefault="001356B7" w:rsidP="004234AA">
      <w:pPr>
        <w:pStyle w:val="ListParagraph"/>
        <w:numPr>
          <w:ilvl w:val="0"/>
          <w:numId w:val="4"/>
        </w:numPr>
        <w:ind w:left="360" w:right="12"/>
      </w:pPr>
      <w:r w:rsidRPr="00D2412D">
        <w:t>This document must be read in conjunction with the relevant system/process for managing complaints, disputes or appeals.</w:t>
      </w:r>
    </w:p>
    <w:p w14:paraId="199C1CE7" w14:textId="2BD70E09" w:rsidR="00C3364B" w:rsidRPr="00D2412D" w:rsidRDefault="001356B7" w:rsidP="004234AA">
      <w:pPr>
        <w:pStyle w:val="ListParagraph"/>
        <w:numPr>
          <w:ilvl w:val="0"/>
          <w:numId w:val="4"/>
        </w:numPr>
        <w:ind w:left="360" w:right="12"/>
      </w:pPr>
      <w:r w:rsidRPr="00D2412D">
        <w:t>Complaints and disputes will be reported in the Service Manager’s Report to the Management</w:t>
      </w:r>
      <w:r w:rsidRPr="00565D2F">
        <w:rPr>
          <w:spacing w:val="1"/>
        </w:rPr>
        <w:t xml:space="preserve"> </w:t>
      </w:r>
      <w:r w:rsidRPr="00D2412D">
        <w:t>Team.</w:t>
      </w:r>
    </w:p>
    <w:p w14:paraId="150D9A9E" w14:textId="77777777" w:rsidR="00C3364B" w:rsidRPr="00D2412D" w:rsidRDefault="001356B7" w:rsidP="004234AA">
      <w:pPr>
        <w:pStyle w:val="ListParagraph"/>
        <w:numPr>
          <w:ilvl w:val="0"/>
          <w:numId w:val="4"/>
        </w:numPr>
        <w:ind w:left="360" w:right="12"/>
      </w:pPr>
      <w:r w:rsidRPr="00D2412D">
        <w:t>Complaint forms and Incident reports will be recorded in the appropriate staff</w:t>
      </w:r>
      <w:r w:rsidRPr="00565D2F">
        <w:rPr>
          <w:spacing w:val="-27"/>
        </w:rPr>
        <w:t xml:space="preserve"> </w:t>
      </w:r>
      <w:r w:rsidRPr="00D2412D">
        <w:t>files.</w:t>
      </w:r>
    </w:p>
    <w:p w14:paraId="45F16AED" w14:textId="77777777" w:rsidR="00C3364B" w:rsidRPr="00D2412D" w:rsidRDefault="00C3364B" w:rsidP="00D2412D">
      <w:pPr>
        <w:pStyle w:val="BodyText"/>
        <w:ind w:right="12"/>
      </w:pPr>
    </w:p>
    <w:p w14:paraId="599FE388" w14:textId="77777777" w:rsidR="00C3364B" w:rsidRPr="00D2412D" w:rsidRDefault="001356B7" w:rsidP="00463279">
      <w:pPr>
        <w:pStyle w:val="Heading1"/>
        <w:spacing w:before="0" w:line="360" w:lineRule="auto"/>
        <w:ind w:left="0" w:right="12"/>
        <w:rPr>
          <w:b w:val="0"/>
        </w:rPr>
      </w:pPr>
      <w:r w:rsidRPr="00D2412D">
        <w:t>All complaints whether formal or informal must be</w:t>
      </w:r>
      <w:r w:rsidRPr="00D2412D">
        <w:rPr>
          <w:b w:val="0"/>
        </w:rPr>
        <w:t>:</w:t>
      </w:r>
    </w:p>
    <w:p w14:paraId="2DF36B11" w14:textId="4C4DC115" w:rsidR="00C3364B" w:rsidRPr="00D2412D" w:rsidRDefault="001356B7" w:rsidP="00A05EBA">
      <w:pPr>
        <w:pStyle w:val="ListParagraph"/>
        <w:numPr>
          <w:ilvl w:val="0"/>
          <w:numId w:val="5"/>
        </w:numPr>
        <w:tabs>
          <w:tab w:val="left" w:pos="942"/>
          <w:tab w:val="left" w:pos="943"/>
        </w:tabs>
        <w:spacing w:after="120"/>
        <w:ind w:right="14"/>
      </w:pPr>
      <w:r w:rsidRPr="00D2412D">
        <w:t>Undertaken in a fair and positive manner with confidentiality maintained throughout the</w:t>
      </w:r>
      <w:r w:rsidRPr="001E5510">
        <w:rPr>
          <w:spacing w:val="-1"/>
        </w:rPr>
        <w:t xml:space="preserve"> </w:t>
      </w:r>
      <w:r w:rsidRPr="00D2412D">
        <w:t>process.</w:t>
      </w:r>
    </w:p>
    <w:p w14:paraId="531C1359" w14:textId="1637483D" w:rsidR="00C3364B" w:rsidRPr="00D2412D" w:rsidRDefault="001356B7" w:rsidP="00A05EBA">
      <w:pPr>
        <w:pStyle w:val="ListParagraph"/>
        <w:numPr>
          <w:ilvl w:val="0"/>
          <w:numId w:val="5"/>
        </w:numPr>
        <w:tabs>
          <w:tab w:val="left" w:pos="942"/>
          <w:tab w:val="left" w:pos="943"/>
        </w:tabs>
        <w:spacing w:after="120"/>
        <w:ind w:right="14"/>
      </w:pPr>
      <w:r w:rsidRPr="00D2412D">
        <w:t>Approached in a positive way, with the aim of resolving the complaint in an appropriate</w:t>
      </w:r>
      <w:r w:rsidRPr="001E5510">
        <w:rPr>
          <w:spacing w:val="-3"/>
        </w:rPr>
        <w:t xml:space="preserve"> </w:t>
      </w:r>
      <w:r w:rsidRPr="00D2412D">
        <w:t>manner.</w:t>
      </w:r>
    </w:p>
    <w:p w14:paraId="771F11C6" w14:textId="4D8D93E4" w:rsidR="00C3364B" w:rsidRPr="00D2412D" w:rsidRDefault="001356B7" w:rsidP="00A05EBA">
      <w:pPr>
        <w:pStyle w:val="ListParagraph"/>
        <w:numPr>
          <w:ilvl w:val="0"/>
          <w:numId w:val="5"/>
        </w:numPr>
        <w:tabs>
          <w:tab w:val="left" w:pos="942"/>
          <w:tab w:val="left" w:pos="943"/>
        </w:tabs>
        <w:spacing w:after="120"/>
        <w:ind w:right="14"/>
      </w:pPr>
      <w:r w:rsidRPr="00D2412D">
        <w:t>Reported to the Management Team and be included in the Continuous Improvement Register if the issues and resolution involve the Service or service delivery.</w:t>
      </w:r>
    </w:p>
    <w:p w14:paraId="735F7271" w14:textId="0135F4A8" w:rsidR="00C3364B" w:rsidRPr="00D2412D" w:rsidRDefault="001356B7" w:rsidP="00C44087">
      <w:pPr>
        <w:pStyle w:val="Heading1"/>
        <w:spacing w:before="0" w:line="360" w:lineRule="auto"/>
        <w:ind w:left="0" w:right="12"/>
      </w:pPr>
      <w:r w:rsidRPr="00D2412D">
        <w:t>Complaints between Staff</w:t>
      </w:r>
      <w:r w:rsidR="00A05EBA">
        <w:t>:</w:t>
      </w:r>
    </w:p>
    <w:p w14:paraId="7DDC0EC7" w14:textId="740CE16E" w:rsidR="00C3364B" w:rsidRPr="00D2412D" w:rsidRDefault="001356B7" w:rsidP="00BA10F5">
      <w:pPr>
        <w:pStyle w:val="ListParagraph"/>
        <w:numPr>
          <w:ilvl w:val="0"/>
          <w:numId w:val="6"/>
        </w:numPr>
        <w:tabs>
          <w:tab w:val="left" w:pos="939"/>
          <w:tab w:val="left" w:pos="941"/>
        </w:tabs>
        <w:spacing w:after="120"/>
        <w:ind w:right="14"/>
      </w:pPr>
      <w:r w:rsidRPr="00D2412D">
        <w:t>If the complaint is between two staff members, the Service Manager should discuss the matter openly and work together to achieve a desired outcome for all</w:t>
      </w:r>
      <w:r w:rsidRPr="00BA10F5">
        <w:rPr>
          <w:spacing w:val="-29"/>
        </w:rPr>
        <w:t xml:space="preserve"> </w:t>
      </w:r>
      <w:r w:rsidRPr="00D2412D">
        <w:t>parties.</w:t>
      </w:r>
    </w:p>
    <w:p w14:paraId="0B8A6968" w14:textId="59D87AF2" w:rsidR="00C3364B" w:rsidRPr="00D2412D" w:rsidRDefault="001356B7" w:rsidP="0034140C">
      <w:pPr>
        <w:pStyle w:val="ListParagraph"/>
        <w:numPr>
          <w:ilvl w:val="0"/>
          <w:numId w:val="6"/>
        </w:numPr>
        <w:tabs>
          <w:tab w:val="left" w:pos="940"/>
          <w:tab w:val="left" w:pos="941"/>
        </w:tabs>
        <w:spacing w:after="120"/>
        <w:ind w:right="14"/>
      </w:pPr>
      <w:r w:rsidRPr="00D2412D">
        <w:t>As far as practicable, the Service Manager will finalise the matter and any agreements along with the Resolution of Complaint Statement will be signed</w:t>
      </w:r>
      <w:r w:rsidRPr="00BA10F5">
        <w:rPr>
          <w:spacing w:val="-32"/>
        </w:rPr>
        <w:t xml:space="preserve"> </w:t>
      </w:r>
      <w:r w:rsidRPr="00D2412D">
        <w:t>off.</w:t>
      </w:r>
    </w:p>
    <w:p w14:paraId="57FA72C0" w14:textId="77777777" w:rsidR="00C3364B" w:rsidRPr="00D2412D" w:rsidRDefault="001356B7" w:rsidP="0034140C">
      <w:pPr>
        <w:pStyle w:val="Heading1"/>
        <w:spacing w:before="0" w:line="360" w:lineRule="auto"/>
        <w:ind w:left="0" w:right="12"/>
      </w:pPr>
      <w:r w:rsidRPr="00D2412D">
        <w:t>Complaints against the Service Manager</w:t>
      </w:r>
    </w:p>
    <w:p w14:paraId="3E1123E4" w14:textId="164E1F88" w:rsidR="00C3364B" w:rsidRPr="00D2412D" w:rsidRDefault="001356B7" w:rsidP="00313BFB">
      <w:pPr>
        <w:pStyle w:val="ListParagraph"/>
        <w:ind w:left="360" w:right="12" w:firstLine="0"/>
      </w:pPr>
      <w:r w:rsidRPr="00D2412D">
        <w:t>If the complaint cannot be resolved with the Service Manager, they may write to the Management Team to make the complaint. The Management Team may refer the matter to the Grievance</w:t>
      </w:r>
      <w:r w:rsidRPr="00D2412D">
        <w:rPr>
          <w:spacing w:val="-11"/>
        </w:rPr>
        <w:t xml:space="preserve"> </w:t>
      </w:r>
      <w:r w:rsidRPr="00D2412D">
        <w:t>Team.</w:t>
      </w:r>
    </w:p>
    <w:p w14:paraId="329AAA23" w14:textId="77777777" w:rsidR="00C3364B" w:rsidRPr="00D2412D" w:rsidRDefault="00C3364B" w:rsidP="00D2412D">
      <w:pPr>
        <w:pStyle w:val="BodyText"/>
        <w:ind w:right="12"/>
      </w:pPr>
    </w:p>
    <w:p w14:paraId="3CFAB77F" w14:textId="0A8C9280" w:rsidR="00297CC1" w:rsidRPr="00D2412D" w:rsidRDefault="001356B7" w:rsidP="00F02E5E">
      <w:pPr>
        <w:pStyle w:val="Heading1"/>
        <w:spacing w:before="0" w:line="360" w:lineRule="auto"/>
        <w:ind w:left="0" w:right="12"/>
      </w:pPr>
      <w:r w:rsidRPr="00D2412D">
        <w:t>Complaints against a Participant and/or</w:t>
      </w:r>
      <w:r w:rsidRPr="00D2412D">
        <w:rPr>
          <w:spacing w:val="-23"/>
        </w:rPr>
        <w:t xml:space="preserve"> </w:t>
      </w:r>
      <w:r w:rsidRPr="00D2412D">
        <w:t>Representative/Nominee</w:t>
      </w:r>
    </w:p>
    <w:p w14:paraId="5D175AB8" w14:textId="77777777" w:rsidR="00C3364B" w:rsidRPr="00D2412D" w:rsidRDefault="001356B7" w:rsidP="00313BFB">
      <w:pPr>
        <w:ind w:left="360" w:right="12"/>
      </w:pPr>
      <w:r w:rsidRPr="00D2412D">
        <w:t>If the staff complaint involves a Participant or Representative/Nominee the matter should be referred to the Service Manager who will investigate the circumstances and events leading up to the complaint prior to meeting with the staff member to discuss a way forward. The Service Manager will deal with the matter as informally as possible in order to find a resolution and finalise the</w:t>
      </w:r>
      <w:r w:rsidRPr="00F02E5E">
        <w:rPr>
          <w:spacing w:val="-17"/>
        </w:rPr>
        <w:t xml:space="preserve"> </w:t>
      </w:r>
      <w:r w:rsidRPr="00D2412D">
        <w:t>matter.</w:t>
      </w:r>
    </w:p>
    <w:p w14:paraId="64002E91" w14:textId="77777777" w:rsidR="00C3364B" w:rsidRPr="00D2412D" w:rsidRDefault="00C3364B" w:rsidP="00D2412D">
      <w:pPr>
        <w:pStyle w:val="BodyText"/>
        <w:ind w:right="12"/>
      </w:pPr>
    </w:p>
    <w:p w14:paraId="4E0D3672" w14:textId="7E1E640F" w:rsidR="00313BFB" w:rsidRPr="00D2412D" w:rsidRDefault="001356B7" w:rsidP="00313BFB">
      <w:pPr>
        <w:pStyle w:val="Heading1"/>
        <w:spacing w:before="0" w:line="360" w:lineRule="auto"/>
        <w:ind w:left="0" w:right="12"/>
      </w:pPr>
      <w:r w:rsidRPr="00D2412D">
        <w:t>Complaints against the</w:t>
      </w:r>
      <w:r w:rsidRPr="00D2412D">
        <w:rPr>
          <w:spacing w:val="-11"/>
        </w:rPr>
        <w:t xml:space="preserve"> </w:t>
      </w:r>
      <w:r w:rsidRPr="00D2412D">
        <w:t>Service</w:t>
      </w:r>
    </w:p>
    <w:p w14:paraId="1B95F815" w14:textId="701DFD17" w:rsidR="00C3364B" w:rsidRPr="00D2412D" w:rsidRDefault="001356B7" w:rsidP="00D643E0">
      <w:pPr>
        <w:pStyle w:val="ListParagraph"/>
        <w:numPr>
          <w:ilvl w:val="0"/>
          <w:numId w:val="8"/>
        </w:numPr>
        <w:spacing w:after="120"/>
        <w:ind w:left="720" w:right="14"/>
      </w:pPr>
      <w:r w:rsidRPr="00D2412D">
        <w:t>If the staff member has a complaint about the Service they should discuss it with the Service Manager who should attempt to resolve the matter. If a decision from the Management Team is required, the Service Manager will involve the Management</w:t>
      </w:r>
      <w:r w:rsidRPr="00313BFB">
        <w:rPr>
          <w:spacing w:val="1"/>
        </w:rPr>
        <w:t xml:space="preserve"> </w:t>
      </w:r>
      <w:r w:rsidRPr="00D2412D">
        <w:t>Team.</w:t>
      </w:r>
    </w:p>
    <w:p w14:paraId="527C1D26" w14:textId="0FB5A335" w:rsidR="00313BFB" w:rsidRDefault="001356B7" w:rsidP="00D643E0">
      <w:pPr>
        <w:pStyle w:val="ListParagraph"/>
        <w:numPr>
          <w:ilvl w:val="0"/>
          <w:numId w:val="8"/>
        </w:numPr>
        <w:tabs>
          <w:tab w:val="left" w:pos="941"/>
          <w:tab w:val="left" w:pos="942"/>
        </w:tabs>
        <w:ind w:left="720" w:right="14"/>
      </w:pPr>
      <w:r w:rsidRPr="00D2412D">
        <w:t>The Service Manager may seek advice from any members of the Resource and/or Grievance Team regarding</w:t>
      </w:r>
      <w:r w:rsidRPr="00313BFB">
        <w:rPr>
          <w:spacing w:val="-3"/>
        </w:rPr>
        <w:t xml:space="preserve"> </w:t>
      </w:r>
      <w:r w:rsidRPr="00D2412D">
        <w:t>complaints.</w:t>
      </w:r>
    </w:p>
    <w:p w14:paraId="4642DDAD" w14:textId="77777777" w:rsidR="00313BFB" w:rsidRPr="00D2412D" w:rsidRDefault="00313BFB" w:rsidP="00313BFB">
      <w:pPr>
        <w:pStyle w:val="ListParagraph"/>
        <w:tabs>
          <w:tab w:val="left" w:pos="941"/>
          <w:tab w:val="left" w:pos="942"/>
        </w:tabs>
        <w:ind w:left="360" w:right="14" w:firstLine="0"/>
      </w:pPr>
    </w:p>
    <w:p w14:paraId="5E2AA848" w14:textId="77777777" w:rsidR="00C3364B" w:rsidRPr="00D2412D" w:rsidRDefault="001356B7" w:rsidP="001B0724">
      <w:pPr>
        <w:pStyle w:val="Heading1"/>
        <w:spacing w:before="0" w:line="360" w:lineRule="auto"/>
        <w:ind w:left="0" w:right="12"/>
      </w:pPr>
      <w:r w:rsidRPr="00D2412D">
        <w:t>Complaints involving an incident</w:t>
      </w:r>
    </w:p>
    <w:p w14:paraId="3D2D4888" w14:textId="36D16A16" w:rsidR="00C3364B" w:rsidRPr="00D2412D" w:rsidRDefault="001356B7" w:rsidP="00AF309F">
      <w:pPr>
        <w:pStyle w:val="ListParagraph"/>
        <w:numPr>
          <w:ilvl w:val="0"/>
          <w:numId w:val="9"/>
        </w:numPr>
        <w:tabs>
          <w:tab w:val="left" w:pos="941"/>
          <w:tab w:val="left" w:pos="942"/>
        </w:tabs>
        <w:spacing w:after="120"/>
        <w:ind w:right="14"/>
      </w:pPr>
      <w:r w:rsidRPr="00D2412D">
        <w:t xml:space="preserve">If the matter raised involves an incident, an Incident Form should be </w:t>
      </w:r>
      <w:proofErr w:type="gramStart"/>
      <w:r w:rsidRPr="00D2412D">
        <w:t>completed</w:t>
      </w:r>
      <w:proofErr w:type="gramEnd"/>
      <w:r w:rsidRPr="00D2412D">
        <w:t xml:space="preserve"> and appropriate action taken regarding the</w:t>
      </w:r>
      <w:r w:rsidRPr="00641E94">
        <w:rPr>
          <w:spacing w:val="-10"/>
        </w:rPr>
        <w:t xml:space="preserve"> </w:t>
      </w:r>
      <w:r w:rsidRPr="00D2412D">
        <w:t>incident.</w:t>
      </w:r>
    </w:p>
    <w:p w14:paraId="797D1DFC" w14:textId="238FE062" w:rsidR="00B42D02" w:rsidRPr="00A833CE" w:rsidRDefault="001356B7" w:rsidP="00A833CE">
      <w:pPr>
        <w:pStyle w:val="ListParagraph"/>
        <w:numPr>
          <w:ilvl w:val="0"/>
          <w:numId w:val="9"/>
        </w:numPr>
        <w:tabs>
          <w:tab w:val="left" w:pos="941"/>
          <w:tab w:val="left" w:pos="943"/>
        </w:tabs>
        <w:spacing w:after="120"/>
        <w:ind w:right="14"/>
        <w:rPr>
          <w:i/>
        </w:rPr>
      </w:pPr>
      <w:r w:rsidRPr="00D2412D">
        <w:t xml:space="preserve">If a complaint involves a serious incident or criminal or unlawful act it must be reported as a critical incident. </w:t>
      </w:r>
    </w:p>
    <w:p w14:paraId="03628CB5" w14:textId="619FDF8C" w:rsidR="00C3364B" w:rsidRPr="00D2412D" w:rsidRDefault="001356B7" w:rsidP="00A833CE">
      <w:pPr>
        <w:pStyle w:val="Heading1"/>
        <w:tabs>
          <w:tab w:val="left" w:pos="2420"/>
        </w:tabs>
        <w:spacing w:before="0" w:line="360" w:lineRule="auto"/>
        <w:ind w:left="0" w:right="12"/>
      </w:pPr>
      <w:r w:rsidRPr="00D2412D">
        <w:t>Management Team</w:t>
      </w:r>
      <w:r w:rsidR="00A833CE">
        <w:tab/>
      </w:r>
    </w:p>
    <w:p w14:paraId="76BCA7CF" w14:textId="0FBEC20E" w:rsidR="00C3364B" w:rsidRPr="00D2412D" w:rsidRDefault="001356B7" w:rsidP="00A833CE">
      <w:pPr>
        <w:ind w:left="360" w:right="12"/>
      </w:pPr>
      <w:r w:rsidRPr="00D2412D">
        <w:t>If any matter is not resolved, the Service Manager will determine whether or not to refer the matter to the Management Team. The dissatisfied party/</w:t>
      </w:r>
      <w:proofErr w:type="spellStart"/>
      <w:r w:rsidRPr="00D2412D">
        <w:t>ies</w:t>
      </w:r>
      <w:proofErr w:type="spellEnd"/>
      <w:r w:rsidRPr="00D2412D">
        <w:t xml:space="preserve"> may approach the Management Team, however, they must be aware that the Management Team will require them to follow the procedure in the Staff/Volunteers Complaints practice and this</w:t>
      </w:r>
      <w:r w:rsidRPr="00A833CE">
        <w:rPr>
          <w:spacing w:val="-4"/>
        </w:rPr>
        <w:t xml:space="preserve"> </w:t>
      </w:r>
      <w:r w:rsidRPr="00D2412D">
        <w:t>policy.</w:t>
      </w:r>
    </w:p>
    <w:p w14:paraId="6B1A08F2" w14:textId="77777777" w:rsidR="00B42D02" w:rsidRPr="00D2412D" w:rsidRDefault="00B42D02" w:rsidP="00D2412D">
      <w:pPr>
        <w:pStyle w:val="Heading1"/>
        <w:spacing w:before="0"/>
        <w:ind w:left="0" w:right="12"/>
      </w:pPr>
    </w:p>
    <w:p w14:paraId="1C22BE1A" w14:textId="4FF452D1" w:rsidR="00C3364B" w:rsidRPr="00D2412D" w:rsidRDefault="001356B7" w:rsidP="00A833CE">
      <w:pPr>
        <w:pStyle w:val="Heading1"/>
        <w:spacing w:before="0" w:line="360" w:lineRule="auto"/>
        <w:ind w:left="0" w:right="12"/>
      </w:pPr>
      <w:r w:rsidRPr="00D2412D">
        <w:t>Referral to the Grievance Team</w:t>
      </w:r>
    </w:p>
    <w:p w14:paraId="65D33B39" w14:textId="31F284E2" w:rsidR="00C3364B" w:rsidRPr="00D2412D" w:rsidRDefault="001356B7" w:rsidP="00A951CB">
      <w:pPr>
        <w:pStyle w:val="ListParagraph"/>
        <w:numPr>
          <w:ilvl w:val="0"/>
          <w:numId w:val="2"/>
        </w:numPr>
        <w:spacing w:after="120"/>
        <w:ind w:left="630" w:right="14"/>
      </w:pPr>
      <w:r w:rsidRPr="00D2412D">
        <w:t>If the Management Team decides the complaint is to be addressed formally through the Grievance Team, the Grievance Team will investigate and meet with the person concerned. Refer to Grievance Team documents in the ‘Complaints and Disputes Policies’ booklet available at</w:t>
      </w:r>
      <w:r w:rsidRPr="00D2412D">
        <w:rPr>
          <w:spacing w:val="-7"/>
        </w:rPr>
        <w:t xml:space="preserve"> </w:t>
      </w:r>
      <w:r w:rsidRPr="00D2412D">
        <w:t>reception.</w:t>
      </w:r>
    </w:p>
    <w:p w14:paraId="7149F32B" w14:textId="77777777" w:rsidR="007B2482" w:rsidRDefault="001356B7" w:rsidP="00A951CB">
      <w:pPr>
        <w:pStyle w:val="ListParagraph"/>
        <w:numPr>
          <w:ilvl w:val="0"/>
          <w:numId w:val="2"/>
        </w:numPr>
        <w:spacing w:after="120"/>
        <w:ind w:left="630" w:right="14" w:hanging="360"/>
      </w:pPr>
      <w:r w:rsidRPr="00D2412D">
        <w:t>Following referral to the Grievance Team, if the complaint is not resolved the Management Team will be advised and the aggrieved will be advised of their right to make contact with an external party/</w:t>
      </w:r>
      <w:proofErr w:type="spellStart"/>
      <w:r w:rsidRPr="00D2412D">
        <w:t>ies</w:t>
      </w:r>
      <w:proofErr w:type="spellEnd"/>
      <w:r w:rsidRPr="00D2412D">
        <w:t>, contact information and that any expense is at the cost of the party seeking the external dispute resolution</w:t>
      </w:r>
      <w:r w:rsidRPr="00D2412D">
        <w:rPr>
          <w:spacing w:val="-34"/>
        </w:rPr>
        <w:t xml:space="preserve"> </w:t>
      </w:r>
      <w:r w:rsidRPr="00D2412D">
        <w:t>method.</w:t>
      </w:r>
    </w:p>
    <w:p w14:paraId="119A8FA9" w14:textId="63453688" w:rsidR="00C3364B" w:rsidRPr="00D2412D" w:rsidRDefault="001356B7" w:rsidP="00A951CB">
      <w:pPr>
        <w:pStyle w:val="ListParagraph"/>
        <w:numPr>
          <w:ilvl w:val="0"/>
          <w:numId w:val="2"/>
        </w:numPr>
        <w:spacing w:after="120"/>
        <w:ind w:left="630" w:right="14" w:hanging="360"/>
      </w:pPr>
      <w:r w:rsidRPr="00D2412D">
        <w:t>Any agreements and Resolution of Complaint document must be signed off by all parties, and entered into the Complaints Register and, if indicated, the Continuous Improvement Register. A date will be set for a review to complete the</w:t>
      </w:r>
      <w:r w:rsidRPr="007B2482">
        <w:rPr>
          <w:spacing w:val="-27"/>
        </w:rPr>
        <w:t xml:space="preserve"> </w:t>
      </w:r>
      <w:r w:rsidRPr="00D2412D">
        <w:t>process.</w:t>
      </w:r>
    </w:p>
    <w:p w14:paraId="3AC45DB6" w14:textId="77777777" w:rsidR="00C3364B" w:rsidRPr="00D2412D" w:rsidRDefault="001356B7" w:rsidP="00A951CB">
      <w:pPr>
        <w:pStyle w:val="Heading1"/>
        <w:spacing w:before="0" w:line="360" w:lineRule="auto"/>
        <w:ind w:left="0" w:right="12"/>
      </w:pPr>
      <w:r w:rsidRPr="00D2412D">
        <w:t>Role of Independent Support Person during grievance resolution</w:t>
      </w:r>
    </w:p>
    <w:p w14:paraId="6D1811F7" w14:textId="78786CFC" w:rsidR="00C3364B" w:rsidRPr="00D2412D" w:rsidRDefault="001356B7" w:rsidP="00007355">
      <w:pPr>
        <w:pStyle w:val="ListParagraph"/>
        <w:numPr>
          <w:ilvl w:val="0"/>
          <w:numId w:val="10"/>
        </w:numPr>
        <w:spacing w:after="120"/>
        <w:ind w:left="634" w:right="14"/>
      </w:pPr>
      <w:r w:rsidRPr="00D2412D">
        <w:t>Prior to the first meeting, the aggrieved person and the respondent will be offered the opportunity to select an independent person of their choice to be present in a passive capacity during meetings related to this</w:t>
      </w:r>
      <w:r w:rsidRPr="00007355">
        <w:rPr>
          <w:spacing w:val="-13"/>
        </w:rPr>
        <w:t xml:space="preserve"> </w:t>
      </w:r>
      <w:r w:rsidRPr="00D2412D">
        <w:t>matter.</w:t>
      </w:r>
    </w:p>
    <w:p w14:paraId="4F763354" w14:textId="77777777" w:rsidR="00C3364B" w:rsidRPr="00D2412D" w:rsidRDefault="001356B7" w:rsidP="00007355">
      <w:pPr>
        <w:pStyle w:val="ListParagraph"/>
        <w:numPr>
          <w:ilvl w:val="0"/>
          <w:numId w:val="10"/>
        </w:numPr>
        <w:tabs>
          <w:tab w:val="left" w:pos="940"/>
          <w:tab w:val="left" w:pos="941"/>
        </w:tabs>
        <w:spacing w:after="120"/>
        <w:ind w:left="634" w:right="14"/>
      </w:pPr>
      <w:r w:rsidRPr="00D2412D">
        <w:t>If one or both persons is/are unable to obtain an independent person, Management will offer the person assistance to attempt to secure a volunteer</w:t>
      </w:r>
      <w:r w:rsidRPr="00007355">
        <w:rPr>
          <w:spacing w:val="-18"/>
        </w:rPr>
        <w:t xml:space="preserve"> </w:t>
      </w:r>
      <w:r w:rsidRPr="00D2412D">
        <w:t>person.</w:t>
      </w:r>
    </w:p>
    <w:p w14:paraId="71E287E5" w14:textId="77777777" w:rsidR="00C3364B" w:rsidRPr="00D2412D" w:rsidRDefault="001356B7" w:rsidP="00A11A17">
      <w:pPr>
        <w:pStyle w:val="Heading1"/>
        <w:spacing w:before="0" w:line="360" w:lineRule="auto"/>
        <w:ind w:left="0" w:right="12"/>
      </w:pPr>
      <w:r w:rsidRPr="00D2412D">
        <w:t>Feedback about the Complaints Process</w:t>
      </w:r>
    </w:p>
    <w:p w14:paraId="6249A6E7" w14:textId="4F779D00" w:rsidR="00C3364B" w:rsidRPr="00D2412D" w:rsidRDefault="001356B7" w:rsidP="00A11A17">
      <w:pPr>
        <w:pStyle w:val="ListParagraph"/>
        <w:numPr>
          <w:ilvl w:val="0"/>
          <w:numId w:val="11"/>
        </w:numPr>
        <w:ind w:left="630" w:right="12"/>
      </w:pPr>
      <w:r w:rsidRPr="00D2412D">
        <w:t>Persons involved in a complaints process may complete a Feedback Form to document their level of satisfaction with the process.</w:t>
      </w:r>
    </w:p>
    <w:p w14:paraId="3DFFD62D" w14:textId="5E9EAB3B" w:rsidR="00A11A17" w:rsidRDefault="001356B7" w:rsidP="00A11A17">
      <w:pPr>
        <w:pStyle w:val="ListParagraph"/>
        <w:numPr>
          <w:ilvl w:val="0"/>
          <w:numId w:val="11"/>
        </w:numPr>
        <w:ind w:left="630" w:right="12"/>
      </w:pPr>
      <w:r w:rsidRPr="00D2412D">
        <w:t>Persons involved in a complaints process will have access to a later review of any resulting corrective action/s</w:t>
      </w:r>
      <w:r w:rsidRPr="00A11A17">
        <w:rPr>
          <w:spacing w:val="-3"/>
        </w:rPr>
        <w:t xml:space="preserve"> </w:t>
      </w:r>
      <w:r w:rsidRPr="00D2412D">
        <w:t>taken.</w:t>
      </w:r>
    </w:p>
    <w:p w14:paraId="081BD778" w14:textId="77777777" w:rsidR="00A11A17" w:rsidRPr="00D2412D" w:rsidRDefault="00A11A17" w:rsidP="00A11A17">
      <w:pPr>
        <w:pStyle w:val="ListParagraph"/>
        <w:ind w:left="630" w:right="12" w:firstLine="0"/>
      </w:pPr>
    </w:p>
    <w:p w14:paraId="76929FE8" w14:textId="77777777" w:rsidR="00C3364B" w:rsidRPr="00D2412D" w:rsidRDefault="001356B7" w:rsidP="00A11A17">
      <w:pPr>
        <w:pStyle w:val="Heading1"/>
        <w:spacing w:before="0" w:line="360" w:lineRule="auto"/>
        <w:ind w:left="0" w:right="12"/>
      </w:pPr>
      <w:r w:rsidRPr="00D2412D">
        <w:t>Appeals Process</w:t>
      </w:r>
    </w:p>
    <w:p w14:paraId="08A9991D" w14:textId="574B447E" w:rsidR="00C3364B" w:rsidRPr="00D2412D" w:rsidRDefault="001356B7" w:rsidP="00F43D7F">
      <w:pPr>
        <w:pStyle w:val="ListParagraph"/>
        <w:numPr>
          <w:ilvl w:val="0"/>
          <w:numId w:val="12"/>
        </w:numPr>
        <w:spacing w:after="120"/>
        <w:ind w:left="630" w:right="14" w:hanging="360"/>
      </w:pPr>
      <w:r w:rsidRPr="00D2412D">
        <w:t>If the complainant is not satisfied with the outcome of their complaint they have the right to request that the Service review the</w:t>
      </w:r>
      <w:r w:rsidRPr="00DA4977">
        <w:rPr>
          <w:spacing w:val="-15"/>
        </w:rPr>
        <w:t xml:space="preserve"> </w:t>
      </w:r>
      <w:r w:rsidRPr="00D2412D">
        <w:t>process</w:t>
      </w:r>
    </w:p>
    <w:p w14:paraId="0EF5C901" w14:textId="173F5432" w:rsidR="00C3364B" w:rsidRPr="00D2412D" w:rsidRDefault="001356B7" w:rsidP="00F43D7F">
      <w:pPr>
        <w:pStyle w:val="ListParagraph"/>
        <w:numPr>
          <w:ilvl w:val="0"/>
          <w:numId w:val="12"/>
        </w:numPr>
        <w:spacing w:after="120"/>
        <w:ind w:left="630" w:right="14" w:hanging="360"/>
      </w:pPr>
      <w:r w:rsidRPr="00D2412D">
        <w:t>The complainant will also be provided information about how they may take their complaint to an external governing</w:t>
      </w:r>
      <w:r w:rsidRPr="00DA4977">
        <w:rPr>
          <w:spacing w:val="-7"/>
        </w:rPr>
        <w:t xml:space="preserve"> </w:t>
      </w:r>
      <w:r w:rsidRPr="00D2412D">
        <w:t>body.</w:t>
      </w:r>
    </w:p>
    <w:p w14:paraId="062CE68F" w14:textId="77777777" w:rsidR="00C3364B" w:rsidRPr="00F43D7F" w:rsidRDefault="001356B7" w:rsidP="00F43D7F">
      <w:pPr>
        <w:pStyle w:val="Heading1"/>
        <w:spacing w:before="0" w:line="360" w:lineRule="auto"/>
        <w:ind w:left="0" w:right="12"/>
        <w:rPr>
          <w:sz w:val="24"/>
          <w:szCs w:val="24"/>
        </w:rPr>
      </w:pPr>
      <w:r w:rsidRPr="00F43D7F">
        <w:rPr>
          <w:sz w:val="24"/>
          <w:szCs w:val="24"/>
        </w:rPr>
        <w:t>DELEGATIONS</w:t>
      </w:r>
    </w:p>
    <w:p w14:paraId="0395C276" w14:textId="66162554" w:rsidR="00C3364B" w:rsidRPr="00D2412D" w:rsidRDefault="001356B7" w:rsidP="00F43D7F">
      <w:pPr>
        <w:spacing w:line="360" w:lineRule="auto"/>
        <w:ind w:right="12"/>
        <w:rPr>
          <w:b/>
        </w:rPr>
      </w:pPr>
      <w:r w:rsidRPr="00D2412D">
        <w:rPr>
          <w:b/>
        </w:rPr>
        <w:t>Management Team</w:t>
      </w:r>
    </w:p>
    <w:p w14:paraId="0F4E1BED" w14:textId="359E4EE5" w:rsidR="00B42D02" w:rsidRPr="00D2412D" w:rsidRDefault="001356B7" w:rsidP="00F43D7F">
      <w:pPr>
        <w:pStyle w:val="ListParagraph"/>
        <w:numPr>
          <w:ilvl w:val="0"/>
          <w:numId w:val="13"/>
        </w:numPr>
        <w:spacing w:after="120"/>
        <w:ind w:left="634" w:right="14" w:hanging="360"/>
      </w:pPr>
      <w:r w:rsidRPr="00D2412D">
        <w:t>Monitor the Service Manager’s management of complaints and disputes by</w:t>
      </w:r>
      <w:r w:rsidRPr="00F43D7F">
        <w:rPr>
          <w:spacing w:val="-39"/>
        </w:rPr>
        <w:t xml:space="preserve"> </w:t>
      </w:r>
      <w:r w:rsidRPr="00D2412D">
        <w:t>providing feedback during the Service Manager’s Report to Management</w:t>
      </w:r>
      <w:r w:rsidRPr="00F43D7F">
        <w:rPr>
          <w:spacing w:val="-9"/>
        </w:rPr>
        <w:t xml:space="preserve"> </w:t>
      </w:r>
      <w:r w:rsidRPr="00D2412D">
        <w:t>Team.</w:t>
      </w:r>
    </w:p>
    <w:p w14:paraId="160ED2B0" w14:textId="37383CA1" w:rsidR="00C3364B" w:rsidRPr="00D2412D" w:rsidRDefault="001356B7" w:rsidP="00F43D7F">
      <w:pPr>
        <w:pStyle w:val="ListParagraph"/>
        <w:numPr>
          <w:ilvl w:val="0"/>
          <w:numId w:val="13"/>
        </w:numPr>
        <w:spacing w:after="120"/>
        <w:ind w:left="634" w:right="14" w:hanging="360"/>
      </w:pPr>
      <w:r w:rsidRPr="00D2412D">
        <w:t>Appoint a Grievance Team annually, delegate to it where appropriate, oversee its operations, and make decisions on its</w:t>
      </w:r>
      <w:r w:rsidRPr="00F43D7F">
        <w:rPr>
          <w:spacing w:val="-8"/>
        </w:rPr>
        <w:t xml:space="preserve"> </w:t>
      </w:r>
      <w:r w:rsidRPr="00D2412D">
        <w:t>recommendations.</w:t>
      </w:r>
    </w:p>
    <w:p w14:paraId="22F309EE" w14:textId="476E802F" w:rsidR="00B42D02" w:rsidRPr="00D2412D" w:rsidRDefault="001356B7" w:rsidP="00FD2595">
      <w:pPr>
        <w:pStyle w:val="ListParagraph"/>
        <w:numPr>
          <w:ilvl w:val="0"/>
          <w:numId w:val="13"/>
        </w:numPr>
        <w:spacing w:after="120"/>
        <w:ind w:left="634" w:right="14" w:hanging="360"/>
      </w:pPr>
      <w:r w:rsidRPr="00D2412D">
        <w:t>Respond to complaints and disputes received by using the relevant Workplace Practice/s.</w:t>
      </w:r>
    </w:p>
    <w:p w14:paraId="5A4FCB26" w14:textId="154569A8" w:rsidR="00C3364B" w:rsidRPr="00D2412D" w:rsidRDefault="001356B7" w:rsidP="00DF0AEC">
      <w:pPr>
        <w:pStyle w:val="Heading1"/>
        <w:spacing w:before="0" w:line="360" w:lineRule="auto"/>
        <w:ind w:left="0" w:right="12"/>
      </w:pPr>
      <w:r w:rsidRPr="00D2412D">
        <w:t>Service Manager</w:t>
      </w:r>
    </w:p>
    <w:p w14:paraId="0352CA6D" w14:textId="77777777" w:rsidR="000866BF" w:rsidRDefault="001356B7" w:rsidP="006E6CC9">
      <w:pPr>
        <w:pStyle w:val="ListParagraph"/>
        <w:numPr>
          <w:ilvl w:val="0"/>
          <w:numId w:val="21"/>
        </w:numPr>
        <w:spacing w:after="120"/>
        <w:ind w:left="634" w:right="14"/>
      </w:pPr>
      <w:r w:rsidRPr="00D2412D">
        <w:t>As far as practicable, identify, prevent and address potential problems before they become formal</w:t>
      </w:r>
      <w:r w:rsidRPr="006E6CC9">
        <w:rPr>
          <w:spacing w:val="-6"/>
        </w:rPr>
        <w:t xml:space="preserve"> </w:t>
      </w:r>
      <w:r w:rsidRPr="00D2412D">
        <w:t>grievances.</w:t>
      </w:r>
    </w:p>
    <w:p w14:paraId="43088270" w14:textId="77777777" w:rsidR="000866BF" w:rsidRDefault="001356B7" w:rsidP="006E6CC9">
      <w:pPr>
        <w:pStyle w:val="ListParagraph"/>
        <w:numPr>
          <w:ilvl w:val="0"/>
          <w:numId w:val="21"/>
        </w:numPr>
        <w:spacing w:after="120"/>
        <w:ind w:left="634" w:right="14"/>
      </w:pPr>
      <w:r w:rsidRPr="00D2412D">
        <w:t xml:space="preserve">Be aware </w:t>
      </w:r>
      <w:proofErr w:type="gramStart"/>
      <w:r w:rsidRPr="00D2412D">
        <w:t>of, and</w:t>
      </w:r>
      <w:proofErr w:type="gramEnd"/>
      <w:r w:rsidRPr="00D2412D">
        <w:t xml:space="preserve"> committed to the principles of open communication and information sharing with</w:t>
      </w:r>
      <w:r w:rsidRPr="006E6CC9">
        <w:rPr>
          <w:spacing w:val="-1"/>
        </w:rPr>
        <w:t xml:space="preserve"> </w:t>
      </w:r>
      <w:r w:rsidRPr="00D2412D">
        <w:t>staff.</w:t>
      </w:r>
    </w:p>
    <w:p w14:paraId="6339E4F9" w14:textId="2559C5FA" w:rsidR="00C3364B" w:rsidRPr="00D2412D" w:rsidRDefault="001356B7" w:rsidP="006E6CC9">
      <w:pPr>
        <w:pStyle w:val="ListParagraph"/>
        <w:numPr>
          <w:ilvl w:val="0"/>
          <w:numId w:val="21"/>
        </w:numPr>
        <w:spacing w:after="120"/>
        <w:ind w:left="634" w:right="14"/>
      </w:pPr>
      <w:r w:rsidRPr="00D2412D">
        <w:t>Refer matters to the Management Team where a complaint is not able to be resolved</w:t>
      </w:r>
      <w:r w:rsidRPr="006E6CC9">
        <w:rPr>
          <w:spacing w:val="-1"/>
        </w:rPr>
        <w:t xml:space="preserve"> </w:t>
      </w:r>
      <w:r w:rsidRPr="00D2412D">
        <w:t>satisfactorily.</w:t>
      </w:r>
    </w:p>
    <w:p w14:paraId="3F120D95" w14:textId="77777777" w:rsidR="00C3364B" w:rsidRPr="00D2412D" w:rsidRDefault="001356B7" w:rsidP="00627A5B">
      <w:pPr>
        <w:pStyle w:val="Heading1"/>
        <w:tabs>
          <w:tab w:val="left" w:pos="9090"/>
        </w:tabs>
        <w:spacing w:before="0" w:line="360" w:lineRule="auto"/>
        <w:ind w:left="0" w:right="12"/>
      </w:pPr>
      <w:r w:rsidRPr="00D2412D">
        <w:t>All Staff</w:t>
      </w:r>
    </w:p>
    <w:p w14:paraId="329FE0E6" w14:textId="77777777" w:rsidR="00C3364B" w:rsidRPr="00D2412D" w:rsidRDefault="001356B7" w:rsidP="00627A5B">
      <w:pPr>
        <w:pStyle w:val="ListParagraph"/>
        <w:tabs>
          <w:tab w:val="left" w:pos="940"/>
          <w:tab w:val="left" w:pos="941"/>
        </w:tabs>
        <w:ind w:left="0" w:right="12" w:firstLine="0"/>
      </w:pPr>
      <w:r w:rsidRPr="00D2412D">
        <w:t>Attempt to initially resolve complaints or disputes with the person involved. If the attempt is unsuccessful or inappropriate, the immediate supervisor should be advised at the earliest opportunity.</w:t>
      </w:r>
    </w:p>
    <w:p w14:paraId="366149F4" w14:textId="77777777" w:rsidR="00C3364B" w:rsidRPr="00D2412D" w:rsidRDefault="00C3364B" w:rsidP="00D2412D">
      <w:pPr>
        <w:pStyle w:val="BodyText"/>
        <w:ind w:right="12"/>
      </w:pPr>
    </w:p>
    <w:p w14:paraId="4D5EF0FA" w14:textId="385A07F0" w:rsidR="00C3364B" w:rsidRDefault="001356B7" w:rsidP="00D2412D">
      <w:pPr>
        <w:pStyle w:val="Heading1"/>
        <w:spacing w:before="0"/>
        <w:ind w:left="0" w:right="12"/>
        <w:rPr>
          <w:sz w:val="24"/>
          <w:szCs w:val="24"/>
        </w:rPr>
      </w:pPr>
      <w:r w:rsidRPr="00627A5B">
        <w:rPr>
          <w:sz w:val="24"/>
          <w:szCs w:val="24"/>
        </w:rPr>
        <w:t>REFERENCES</w:t>
      </w:r>
    </w:p>
    <w:p w14:paraId="70EF5B20" w14:textId="77777777" w:rsidR="00627A5B" w:rsidRPr="00627A5B" w:rsidRDefault="00627A5B" w:rsidP="00D2412D">
      <w:pPr>
        <w:pStyle w:val="Heading1"/>
        <w:spacing w:before="0"/>
        <w:ind w:left="0" w:right="12"/>
        <w:rPr>
          <w:sz w:val="24"/>
          <w:szCs w:val="24"/>
        </w:rPr>
      </w:pPr>
    </w:p>
    <w:p w14:paraId="737AB146" w14:textId="77777777" w:rsidR="00B42D02" w:rsidRPr="00D2412D" w:rsidRDefault="001356B7" w:rsidP="00627A5B">
      <w:pPr>
        <w:spacing w:line="276" w:lineRule="auto"/>
        <w:ind w:right="12"/>
      </w:pPr>
      <w:r w:rsidRPr="00D2412D">
        <w:t>Disability Services Act</w:t>
      </w:r>
    </w:p>
    <w:p w14:paraId="26B57A0A" w14:textId="77777777" w:rsidR="00B42D02" w:rsidRPr="00D2412D" w:rsidRDefault="001356B7" w:rsidP="00627A5B">
      <w:pPr>
        <w:spacing w:line="276" w:lineRule="auto"/>
        <w:ind w:right="12"/>
      </w:pPr>
      <w:r w:rsidRPr="00D2412D">
        <w:t xml:space="preserve">Disability Services Regulation </w:t>
      </w:r>
    </w:p>
    <w:p w14:paraId="4E4F90C5" w14:textId="3C29B299" w:rsidR="00C3364B" w:rsidRPr="00D2412D" w:rsidRDefault="001356B7" w:rsidP="00627A5B">
      <w:pPr>
        <w:spacing w:line="276" w:lineRule="auto"/>
        <w:ind w:right="12"/>
      </w:pPr>
      <w:r w:rsidRPr="00D2412D">
        <w:t>Human Service Quality Standards</w:t>
      </w:r>
    </w:p>
    <w:p w14:paraId="6C77450E" w14:textId="4229CDB3" w:rsidR="00C3364B" w:rsidRPr="00D2412D" w:rsidRDefault="001356B7" w:rsidP="00627A5B">
      <w:pPr>
        <w:spacing w:line="276" w:lineRule="auto"/>
        <w:ind w:right="12"/>
      </w:pPr>
      <w:r w:rsidRPr="00D2412D">
        <w:t>Workplace Health &amp; Safety Act</w:t>
      </w:r>
    </w:p>
    <w:p w14:paraId="58C52B56" w14:textId="6FFC5076" w:rsidR="00B42D02" w:rsidRPr="00D2412D" w:rsidRDefault="00B42D02" w:rsidP="00627A5B">
      <w:pPr>
        <w:spacing w:line="276" w:lineRule="auto"/>
        <w:ind w:right="12"/>
      </w:pPr>
      <w:r w:rsidRPr="00D2412D">
        <w:t>Work Health and Safety Act</w:t>
      </w:r>
    </w:p>
    <w:p w14:paraId="3DA7AD03" w14:textId="4A79AA52" w:rsidR="00B42D02" w:rsidRPr="00D2412D" w:rsidRDefault="00B42D02" w:rsidP="00627A5B">
      <w:pPr>
        <w:spacing w:line="276" w:lineRule="auto"/>
        <w:ind w:right="12"/>
      </w:pPr>
      <w:proofErr w:type="gramStart"/>
      <w:r w:rsidRPr="00D2412D">
        <w:t>Occupational  Health</w:t>
      </w:r>
      <w:proofErr w:type="gramEnd"/>
      <w:r w:rsidRPr="00D2412D">
        <w:t xml:space="preserve"> and Safety Act</w:t>
      </w:r>
    </w:p>
    <w:p w14:paraId="7A33F7B4" w14:textId="77777777" w:rsidR="00B42D02" w:rsidRPr="00D2412D" w:rsidRDefault="001356B7" w:rsidP="00627A5B">
      <w:pPr>
        <w:spacing w:line="276" w:lineRule="auto"/>
        <w:ind w:right="12"/>
      </w:pPr>
      <w:r w:rsidRPr="00D2412D">
        <w:t xml:space="preserve">Prevention of Workplace Harassment Code of Practice </w:t>
      </w:r>
    </w:p>
    <w:p w14:paraId="36A1227F" w14:textId="1B87CF2C" w:rsidR="00C3364B" w:rsidRPr="00D2412D" w:rsidRDefault="001356B7" w:rsidP="00627A5B">
      <w:pPr>
        <w:spacing w:line="276" w:lineRule="auto"/>
        <w:ind w:right="12"/>
      </w:pPr>
      <w:r w:rsidRPr="00D2412D">
        <w:t>National Disability Insurance Act</w:t>
      </w:r>
    </w:p>
    <w:p w14:paraId="5EB53814" w14:textId="2987CBC5" w:rsidR="00C3364B" w:rsidRDefault="00B42D02" w:rsidP="00627A5B">
      <w:pPr>
        <w:spacing w:line="276" w:lineRule="auto"/>
        <w:ind w:right="12"/>
      </w:pPr>
      <w:r w:rsidRPr="00D2412D">
        <w:t>NDIS Practice Standards</w:t>
      </w:r>
    </w:p>
    <w:p w14:paraId="59A102D5" w14:textId="77777777" w:rsidR="00627A5B" w:rsidRPr="00D2412D" w:rsidRDefault="00627A5B" w:rsidP="00D2412D">
      <w:pPr>
        <w:ind w:right="12"/>
      </w:pPr>
    </w:p>
    <w:p w14:paraId="69353E37" w14:textId="77777777" w:rsidR="00C3364B" w:rsidRPr="00D2412D" w:rsidRDefault="001356B7" w:rsidP="00D2412D">
      <w:pPr>
        <w:pStyle w:val="Heading1"/>
        <w:spacing w:before="0"/>
        <w:ind w:left="0" w:right="12"/>
      </w:pPr>
      <w:r w:rsidRPr="00D2412D">
        <w:t>AMENDMENTS/REVIEWS</w:t>
      </w:r>
    </w:p>
    <w:p w14:paraId="3AA0B3D9" w14:textId="77777777" w:rsidR="00C3364B" w:rsidRPr="00D2412D" w:rsidRDefault="00C3364B" w:rsidP="00D2412D">
      <w:pPr>
        <w:pStyle w:val="BodyText"/>
        <w:ind w:right="12"/>
        <w:rPr>
          <w:b/>
        </w:rPr>
      </w:pPr>
    </w:p>
    <w:p w14:paraId="42206CF0" w14:textId="38AF7F18" w:rsidR="00C3364B" w:rsidRPr="00D2412D" w:rsidRDefault="00C3364B" w:rsidP="00D2412D">
      <w:pPr>
        <w:pStyle w:val="BodyText"/>
        <w:ind w:right="12"/>
      </w:pPr>
    </w:p>
    <w:sectPr w:rsidR="00C3364B" w:rsidRPr="00D2412D">
      <w:headerReference w:type="default" r:id="rId7"/>
      <w:footerReference w:type="default" r:id="rId8"/>
      <w:pgSz w:w="11910" w:h="16840"/>
      <w:pgMar w:top="1440" w:right="1224" w:bottom="1152" w:left="1224"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AF41B" w14:textId="77777777" w:rsidR="00DB0525" w:rsidRDefault="00DB0525">
      <w:r>
        <w:separator/>
      </w:r>
    </w:p>
  </w:endnote>
  <w:endnote w:type="continuationSeparator" w:id="0">
    <w:p w14:paraId="58888BAB" w14:textId="77777777" w:rsidR="00DB0525" w:rsidRDefault="00DB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ItalicMT">
    <w:altName w:val="Arial"/>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00"/>
      <w:gridCol w:w="1367"/>
      <w:gridCol w:w="1594"/>
      <w:gridCol w:w="2030"/>
      <w:gridCol w:w="1885"/>
      <w:gridCol w:w="1076"/>
    </w:tblGrid>
    <w:tr w:rsidR="00231A00" w14:paraId="3BEE8756" w14:textId="77777777" w:rsidTr="00CA2986">
      <w:trPr>
        <w:trHeight w:val="273"/>
      </w:trPr>
      <w:tc>
        <w:tcPr>
          <w:tcW w:w="794" w:type="pct"/>
          <w:vAlign w:val="center"/>
        </w:tcPr>
        <w:p w14:paraId="53E1A245" w14:textId="77777777" w:rsidR="00231A00" w:rsidRDefault="00DB0525" w:rsidP="00CA2986">
          <w:pPr>
            <w:pStyle w:val="TableParagraph"/>
            <w:ind w:left="0" w:right="192"/>
            <w:jc w:val="center"/>
            <w:rPr>
              <w:sz w:val="16"/>
            </w:rPr>
          </w:pPr>
          <w:r>
            <w:rPr>
              <w:sz w:val="16"/>
            </w:rPr>
            <w:t>Date Adopted:</w:t>
          </w:r>
        </w:p>
      </w:tc>
      <w:tc>
        <w:tcPr>
          <w:tcW w:w="723" w:type="pct"/>
          <w:vAlign w:val="center"/>
        </w:tcPr>
        <w:p w14:paraId="121B2103" w14:textId="2FB68B31" w:rsidR="00231A00" w:rsidRDefault="00DB0525" w:rsidP="00CA2986">
          <w:pPr>
            <w:pStyle w:val="TableParagraph"/>
            <w:ind w:left="0"/>
            <w:jc w:val="center"/>
            <w:rPr>
              <w:sz w:val="16"/>
            </w:rPr>
          </w:pPr>
          <w:r>
            <w:rPr>
              <w:sz w:val="16"/>
            </w:rPr>
            <w:t>14/03/2022</w:t>
          </w:r>
        </w:p>
      </w:tc>
      <w:tc>
        <w:tcPr>
          <w:tcW w:w="843" w:type="pct"/>
          <w:vAlign w:val="center"/>
        </w:tcPr>
        <w:p w14:paraId="35CE31CE" w14:textId="77777777" w:rsidR="00231A00" w:rsidRDefault="00DB0525" w:rsidP="00CA2986">
          <w:pPr>
            <w:pStyle w:val="TableParagraph"/>
            <w:ind w:left="0"/>
            <w:jc w:val="center"/>
            <w:rPr>
              <w:sz w:val="16"/>
            </w:rPr>
          </w:pPr>
          <w:r>
            <w:rPr>
              <w:sz w:val="16"/>
            </w:rPr>
            <w:t>Next Review Date</w:t>
          </w:r>
        </w:p>
      </w:tc>
      <w:tc>
        <w:tcPr>
          <w:tcW w:w="1074" w:type="pct"/>
          <w:vAlign w:val="center"/>
        </w:tcPr>
        <w:p w14:paraId="42596AC7" w14:textId="60D61627" w:rsidR="00231A00" w:rsidRDefault="00DB0525" w:rsidP="00CA2986">
          <w:pPr>
            <w:pStyle w:val="TableParagraph"/>
            <w:ind w:left="0" w:right="783"/>
            <w:jc w:val="center"/>
            <w:rPr>
              <w:sz w:val="16"/>
            </w:rPr>
          </w:pPr>
          <w:r>
            <w:rPr>
              <w:sz w:val="16"/>
            </w:rPr>
            <w:t>14/03/2023</w:t>
          </w:r>
        </w:p>
      </w:tc>
      <w:tc>
        <w:tcPr>
          <w:tcW w:w="997" w:type="pct"/>
          <w:vAlign w:val="center"/>
        </w:tcPr>
        <w:p w14:paraId="7B621DF2" w14:textId="77777777" w:rsidR="00231A00" w:rsidRDefault="00DB0525" w:rsidP="00CA2986">
          <w:pPr>
            <w:pStyle w:val="TableParagraph"/>
            <w:ind w:left="0" w:right="87"/>
            <w:jc w:val="center"/>
            <w:rPr>
              <w:sz w:val="16"/>
            </w:rPr>
          </w:pPr>
          <w:r>
            <w:rPr>
              <w:sz w:val="16"/>
            </w:rPr>
            <w:t>Version:</w:t>
          </w:r>
        </w:p>
      </w:tc>
      <w:tc>
        <w:tcPr>
          <w:tcW w:w="569" w:type="pct"/>
          <w:vAlign w:val="center"/>
        </w:tcPr>
        <w:p w14:paraId="7E23BBF4" w14:textId="77777777" w:rsidR="00231A00" w:rsidRDefault="00DB0525" w:rsidP="00CA2986">
          <w:pPr>
            <w:pStyle w:val="TableParagraph"/>
            <w:ind w:left="0" w:right="81"/>
            <w:jc w:val="center"/>
            <w:rPr>
              <w:sz w:val="16"/>
            </w:rPr>
          </w:pPr>
          <w:r>
            <w:rPr>
              <w:sz w:val="16"/>
            </w:rPr>
            <w:t>1.0</w:t>
          </w:r>
        </w:p>
      </w:tc>
    </w:tr>
    <w:tr w:rsidR="00231A00" w14:paraId="0A6DE9FD" w14:textId="77777777" w:rsidTr="00CA2986">
      <w:trPr>
        <w:trHeight w:val="397"/>
      </w:trPr>
      <w:tc>
        <w:tcPr>
          <w:tcW w:w="794" w:type="pct"/>
          <w:vAlign w:val="center"/>
        </w:tcPr>
        <w:p w14:paraId="48CAC648" w14:textId="77777777" w:rsidR="00231A00" w:rsidRDefault="00DB0525" w:rsidP="00CA2986">
          <w:pPr>
            <w:pStyle w:val="TableParagraph"/>
            <w:spacing w:before="87" w:line="240" w:lineRule="auto"/>
            <w:ind w:left="0" w:right="192"/>
            <w:jc w:val="center"/>
            <w:rPr>
              <w:sz w:val="16"/>
            </w:rPr>
          </w:pPr>
          <w:r>
            <w:rPr>
              <w:sz w:val="16"/>
            </w:rPr>
            <w:t>File Notes:</w:t>
          </w:r>
        </w:p>
      </w:tc>
      <w:tc>
        <w:tcPr>
          <w:tcW w:w="2640" w:type="pct"/>
          <w:gridSpan w:val="3"/>
          <w:vAlign w:val="center"/>
        </w:tcPr>
        <w:p w14:paraId="2625A268" w14:textId="2B629ECF" w:rsidR="00231A00" w:rsidRPr="001216F6" w:rsidRDefault="00DB0525" w:rsidP="00231A00">
          <w:pPr>
            <w:jc w:val="center"/>
            <w:rPr>
              <w:sz w:val="16"/>
              <w:szCs w:val="16"/>
            </w:rPr>
          </w:pPr>
          <w:r>
            <w:rPr>
              <w:sz w:val="16"/>
              <w:szCs w:val="16"/>
            </w:rPr>
            <w:t xml:space="preserve">Copyright </w:t>
          </w:r>
          <w:r>
            <w:rPr>
              <w:sz w:val="16"/>
              <w:szCs w:val="16"/>
            </w:rPr>
            <w:fldChar w:fldCharType="begin"/>
          </w:r>
          <w:r>
            <w:rPr>
              <w:sz w:val="16"/>
              <w:szCs w:val="16"/>
            </w:rPr>
            <w:instrText xml:space="preserve"> </w:instrText>
          </w:r>
          <w:r w:rsidRPr="00E40FF5">
            <w:rPr>
              <w:sz w:val="16"/>
              <w:szCs w:val="16"/>
            </w:rPr>
            <w:instrText>DATE \@ YYYY</w:instrText>
          </w:r>
          <w:r>
            <w:rPr>
              <w:sz w:val="16"/>
              <w:szCs w:val="16"/>
            </w:rPr>
            <w:instrText xml:space="preserve"> </w:instrText>
          </w:r>
          <w:r>
            <w:rPr>
              <w:sz w:val="16"/>
              <w:szCs w:val="16"/>
            </w:rPr>
            <w:fldChar w:fldCharType="separate"/>
          </w:r>
          <w:r w:rsidR="00944548">
            <w:rPr>
              <w:noProof/>
              <w:sz w:val="16"/>
              <w:szCs w:val="16"/>
            </w:rPr>
            <w:t>2022</w:t>
          </w:r>
          <w:r>
            <w:rPr>
              <w:sz w:val="16"/>
              <w:szCs w:val="16"/>
            </w:rPr>
            <w:fldChar w:fldCharType="end"/>
          </w:r>
          <w:r>
            <w:rPr>
              <w:sz w:val="16"/>
              <w:szCs w:val="16"/>
            </w:rPr>
            <w:t xml:space="preserve"> </w:t>
          </w:r>
          <w:r>
            <w:rPr>
              <w:sz w:val="16"/>
              <w:szCs w:val="16"/>
            </w:rPr>
            <w:t xml:space="preserve">© </w:t>
          </w:r>
          <w:proofErr w:type="spellStart"/>
          <w:r>
            <w:rPr>
              <w:sz w:val="16"/>
              <w:szCs w:val="16"/>
            </w:rPr>
            <w:t>BlueSafe</w:t>
          </w:r>
          <w:proofErr w:type="spellEnd"/>
          <w:r>
            <w:rPr>
              <w:sz w:val="16"/>
              <w:szCs w:val="16"/>
            </w:rPr>
            <w:t xml:space="preserve"> Online Pty Ltd. All Rights Reserved.</w:t>
          </w:r>
        </w:p>
      </w:tc>
      <w:tc>
        <w:tcPr>
          <w:tcW w:w="997" w:type="pct"/>
          <w:vAlign w:val="center"/>
        </w:tcPr>
        <w:p w14:paraId="0CD438FD" w14:textId="77777777" w:rsidR="00231A00" w:rsidRDefault="00DB0525" w:rsidP="00CA2986">
          <w:pPr>
            <w:pStyle w:val="TableParagraph"/>
            <w:spacing w:before="85" w:line="240" w:lineRule="auto"/>
            <w:ind w:left="0" w:right="91"/>
            <w:jc w:val="center"/>
            <w:rPr>
              <w:b/>
              <w:sz w:val="16"/>
            </w:rPr>
          </w:pPr>
          <w:r>
            <w:rPr>
              <w:b/>
              <w:sz w:val="16"/>
            </w:rPr>
            <w:t>CONFIDENTIAL</w:t>
          </w:r>
        </w:p>
      </w:tc>
      <w:tc>
        <w:tcPr>
          <w:tcW w:w="569" w:type="pct"/>
          <w:vAlign w:val="center"/>
        </w:tcPr>
        <w:p w14:paraId="449B0725" w14:textId="77777777" w:rsidR="00231A00" w:rsidRDefault="00DB0525" w:rsidP="00CA2986">
          <w:pPr>
            <w:pStyle w:val="TableParagraph"/>
            <w:spacing w:before="87" w:line="240" w:lineRule="auto"/>
            <w:ind w:left="102" w:right="81"/>
            <w:jc w:val="center"/>
            <w:rPr>
              <w:sz w:val="16"/>
            </w:rPr>
          </w:pPr>
          <w:r w:rsidRPr="001216F6">
            <w:rPr>
              <w:sz w:val="16"/>
              <w:szCs w:val="16"/>
            </w:rPr>
            <w:t>PAGE</w:t>
          </w:r>
          <w:r w:rsidRPr="000D4697">
            <w:rPr>
              <w:sz w:val="20"/>
              <w:szCs w:val="20"/>
            </w:rPr>
            <w:t xml:space="preserve"> </w:t>
          </w:r>
          <w:r>
            <w:fldChar w:fldCharType="begin"/>
          </w:r>
          <w:r>
            <w:rPr>
              <w:sz w:val="16"/>
            </w:rPr>
            <w:instrText xml:space="preserve"> PAGE </w:instrText>
          </w:r>
          <w:r>
            <w:fldChar w:fldCharType="separate"/>
          </w:r>
          <w:r>
            <w:t>1</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03A5F" w14:textId="77777777" w:rsidR="00DB0525" w:rsidRDefault="00DB0525">
      <w:r>
        <w:separator/>
      </w:r>
    </w:p>
  </w:footnote>
  <w:footnote w:type="continuationSeparator" w:id="0">
    <w:p w14:paraId="063D6B95" w14:textId="77777777" w:rsidR="00DB0525" w:rsidRDefault="00DB0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F3F5" w14:textId="30921F66" w:rsidR="00C3364B" w:rsidRDefault="009D6106">
    <w:pPr>
      <w:pStyle w:val="BodyText"/>
      <w:spacing w:line="14" w:lineRule="auto"/>
      <w:rPr>
        <w:sz w:val="20"/>
      </w:rPr>
    </w:pPr>
    <w:r>
      <w:rPr>
        <w:noProof/>
        <w:lang w:val="en-US" w:eastAsia="en-US" w:bidi="ar-SA"/>
      </w:rPr>
      <w:drawing>
        <wp:anchor distT="0" distB="0" distL="114300" distR="114300" simplePos="0" relativeHeight="251659264" behindDoc="0" locked="0" layoutInCell="1" allowOverlap="1" wp14:anchorId="70CB66DD" wp14:editId="7E4F063E">
          <wp:simplePos x="0" y="0"/>
          <wp:positionH relativeFrom="margin">
            <wp:align>center</wp:align>
          </wp:positionH>
          <wp:positionV relativeFrom="topMargin">
            <wp:align>center</wp:align>
          </wp:positionV>
          <wp:extent cx="733425" cy="666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safe Logo.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666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4EC9"/>
    <w:multiLevelType w:val="hybridMultilevel"/>
    <w:tmpl w:val="55586F16"/>
    <w:lvl w:ilvl="0" w:tplc="0CA44E70">
      <w:numFmt w:val="bullet"/>
      <w:lvlText w:val="•"/>
      <w:lvlJc w:val="left"/>
      <w:pPr>
        <w:ind w:left="1080" w:hanging="360"/>
      </w:pPr>
      <w:rPr>
        <w:rFonts w:ascii="Arial" w:eastAsia="Arial" w:hAnsi="Arial" w:cs="Arial" w:hint="default"/>
        <w:w w:val="131"/>
        <w:sz w:val="22"/>
        <w:szCs w:val="22"/>
        <w:lang w:val="en-AU" w:eastAsia="en-AU" w:bidi="en-AU"/>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143C19"/>
    <w:multiLevelType w:val="hybridMultilevel"/>
    <w:tmpl w:val="909AE64A"/>
    <w:lvl w:ilvl="0" w:tplc="0CA44E70">
      <w:numFmt w:val="bullet"/>
      <w:lvlText w:val="•"/>
      <w:lvlJc w:val="left"/>
      <w:pPr>
        <w:ind w:left="720" w:hanging="360"/>
      </w:pPr>
      <w:rPr>
        <w:rFonts w:ascii="Arial" w:eastAsia="Arial" w:hAnsi="Arial" w:cs="Arial" w:hint="default"/>
        <w:w w:val="131"/>
        <w:sz w:val="22"/>
        <w:szCs w:val="22"/>
        <w:lang w:val="en-AU" w:eastAsia="en-AU" w:bidi="en-AU"/>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E3534"/>
    <w:multiLevelType w:val="hybridMultilevel"/>
    <w:tmpl w:val="94142622"/>
    <w:lvl w:ilvl="0" w:tplc="0CA44E70">
      <w:numFmt w:val="bullet"/>
      <w:lvlText w:val="•"/>
      <w:lvlJc w:val="left"/>
      <w:pPr>
        <w:ind w:left="720" w:hanging="360"/>
      </w:pPr>
      <w:rPr>
        <w:rFonts w:ascii="Arial" w:eastAsia="Arial" w:hAnsi="Arial" w:cs="Arial" w:hint="default"/>
        <w:w w:val="131"/>
        <w:sz w:val="22"/>
        <w:szCs w:val="22"/>
        <w:lang w:val="en-AU" w:eastAsia="en-AU" w:bidi="en-AU"/>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70A4C"/>
    <w:multiLevelType w:val="hybridMultilevel"/>
    <w:tmpl w:val="610EBFFC"/>
    <w:lvl w:ilvl="0" w:tplc="0CA44E70">
      <w:numFmt w:val="bullet"/>
      <w:lvlText w:val="•"/>
      <w:lvlJc w:val="left"/>
      <w:pPr>
        <w:ind w:left="720" w:hanging="360"/>
      </w:pPr>
      <w:rPr>
        <w:rFonts w:ascii="Arial" w:eastAsia="Arial" w:hAnsi="Arial" w:cs="Arial" w:hint="default"/>
        <w:w w:val="131"/>
        <w:sz w:val="22"/>
        <w:szCs w:val="22"/>
        <w:lang w:val="en-AU" w:eastAsia="en-AU" w:bidi="en-AU"/>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028DB"/>
    <w:multiLevelType w:val="hybridMultilevel"/>
    <w:tmpl w:val="3D94BC6C"/>
    <w:lvl w:ilvl="0" w:tplc="04090001">
      <w:start w:val="1"/>
      <w:numFmt w:val="bullet"/>
      <w:lvlText w:val=""/>
      <w:lvlJc w:val="left"/>
      <w:pPr>
        <w:ind w:left="720" w:hanging="360"/>
      </w:pPr>
      <w:rPr>
        <w:rFonts w:ascii="Symbol" w:hAnsi="Symbol" w:hint="default"/>
        <w:w w:val="100"/>
        <w:sz w:val="22"/>
        <w:szCs w:val="22"/>
        <w:lang w:val="en-AU" w:eastAsia="en-AU" w:bidi="en-AU"/>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9176D4"/>
    <w:multiLevelType w:val="hybridMultilevel"/>
    <w:tmpl w:val="04AEF11A"/>
    <w:lvl w:ilvl="0" w:tplc="0CA44E70">
      <w:numFmt w:val="bullet"/>
      <w:lvlText w:val="•"/>
      <w:lvlJc w:val="left"/>
      <w:pPr>
        <w:ind w:left="720" w:hanging="360"/>
      </w:pPr>
      <w:rPr>
        <w:rFonts w:ascii="Arial" w:eastAsia="Arial" w:hAnsi="Arial" w:cs="Arial" w:hint="default"/>
        <w:w w:val="131"/>
        <w:sz w:val="22"/>
        <w:szCs w:val="22"/>
        <w:lang w:val="en-AU" w:eastAsia="en-AU" w:bidi="en-AU"/>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2158EA"/>
    <w:multiLevelType w:val="hybridMultilevel"/>
    <w:tmpl w:val="956604E6"/>
    <w:lvl w:ilvl="0" w:tplc="1D48AEC4">
      <w:numFmt w:val="bullet"/>
      <w:lvlText w:val="•"/>
      <w:lvlJc w:val="left"/>
      <w:pPr>
        <w:ind w:left="401" w:hanging="361"/>
      </w:pPr>
      <w:rPr>
        <w:rFonts w:ascii="Arial" w:eastAsia="Arial" w:hAnsi="Arial" w:cs="Arial" w:hint="default"/>
        <w:w w:val="131"/>
        <w:sz w:val="22"/>
        <w:szCs w:val="22"/>
        <w:lang w:val="en-AU" w:eastAsia="en-AU" w:bidi="en-AU"/>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E77592"/>
    <w:multiLevelType w:val="hybridMultilevel"/>
    <w:tmpl w:val="60A6275E"/>
    <w:lvl w:ilvl="0" w:tplc="1D48AEC4">
      <w:numFmt w:val="bullet"/>
      <w:lvlText w:val="•"/>
      <w:lvlJc w:val="left"/>
      <w:pPr>
        <w:ind w:left="401" w:hanging="361"/>
      </w:pPr>
      <w:rPr>
        <w:rFonts w:ascii="Arial" w:eastAsia="Arial" w:hAnsi="Arial" w:cs="Arial" w:hint="default"/>
        <w:w w:val="131"/>
        <w:sz w:val="22"/>
        <w:szCs w:val="22"/>
        <w:lang w:val="en-AU" w:eastAsia="en-AU" w:bidi="en-AU"/>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6C2096"/>
    <w:multiLevelType w:val="hybridMultilevel"/>
    <w:tmpl w:val="9822D47C"/>
    <w:lvl w:ilvl="0" w:tplc="1D48AEC4">
      <w:numFmt w:val="bullet"/>
      <w:lvlText w:val="•"/>
      <w:lvlJc w:val="left"/>
      <w:pPr>
        <w:ind w:left="761" w:hanging="361"/>
      </w:pPr>
      <w:rPr>
        <w:rFonts w:ascii="Arial" w:eastAsia="Arial" w:hAnsi="Arial" w:cs="Arial" w:hint="default"/>
        <w:w w:val="131"/>
        <w:sz w:val="22"/>
        <w:szCs w:val="22"/>
        <w:lang w:val="en-AU" w:eastAsia="en-AU" w:bidi="en-AU"/>
      </w:rPr>
    </w:lvl>
    <w:lvl w:ilvl="1" w:tplc="1EEA6E94">
      <w:numFmt w:val="bullet"/>
      <w:lvlText w:val="•"/>
      <w:lvlJc w:val="left"/>
      <w:pPr>
        <w:ind w:left="940" w:hanging="361"/>
      </w:pPr>
      <w:rPr>
        <w:rFonts w:ascii="Arial" w:eastAsia="Arial" w:hAnsi="Arial" w:cs="Arial" w:hint="default"/>
        <w:w w:val="131"/>
        <w:sz w:val="22"/>
        <w:szCs w:val="22"/>
        <w:lang w:val="en-AU" w:eastAsia="en-AU" w:bidi="en-AU"/>
      </w:rPr>
    </w:lvl>
    <w:lvl w:ilvl="2" w:tplc="BCB028EE">
      <w:numFmt w:val="bullet"/>
      <w:lvlText w:val="•"/>
      <w:lvlJc w:val="left"/>
      <w:pPr>
        <w:ind w:left="1874" w:hanging="361"/>
      </w:pPr>
      <w:rPr>
        <w:rFonts w:hint="default"/>
        <w:lang w:val="en-AU" w:eastAsia="en-AU" w:bidi="en-AU"/>
      </w:rPr>
    </w:lvl>
    <w:lvl w:ilvl="3" w:tplc="8780D7F4">
      <w:numFmt w:val="bullet"/>
      <w:lvlText w:val="•"/>
      <w:lvlJc w:val="left"/>
      <w:pPr>
        <w:ind w:left="2808" w:hanging="361"/>
      </w:pPr>
      <w:rPr>
        <w:rFonts w:hint="default"/>
        <w:lang w:val="en-AU" w:eastAsia="en-AU" w:bidi="en-AU"/>
      </w:rPr>
    </w:lvl>
    <w:lvl w:ilvl="4" w:tplc="5A7CAF2E">
      <w:numFmt w:val="bullet"/>
      <w:lvlText w:val="•"/>
      <w:lvlJc w:val="left"/>
      <w:pPr>
        <w:ind w:left="3742" w:hanging="361"/>
      </w:pPr>
      <w:rPr>
        <w:rFonts w:hint="default"/>
        <w:lang w:val="en-AU" w:eastAsia="en-AU" w:bidi="en-AU"/>
      </w:rPr>
    </w:lvl>
    <w:lvl w:ilvl="5" w:tplc="0C2C6106">
      <w:numFmt w:val="bullet"/>
      <w:lvlText w:val="•"/>
      <w:lvlJc w:val="left"/>
      <w:pPr>
        <w:ind w:left="4676" w:hanging="361"/>
      </w:pPr>
      <w:rPr>
        <w:rFonts w:hint="default"/>
        <w:lang w:val="en-AU" w:eastAsia="en-AU" w:bidi="en-AU"/>
      </w:rPr>
    </w:lvl>
    <w:lvl w:ilvl="6" w:tplc="A0AA2106">
      <w:numFmt w:val="bullet"/>
      <w:lvlText w:val="•"/>
      <w:lvlJc w:val="left"/>
      <w:pPr>
        <w:ind w:left="5610" w:hanging="361"/>
      </w:pPr>
      <w:rPr>
        <w:rFonts w:hint="default"/>
        <w:lang w:val="en-AU" w:eastAsia="en-AU" w:bidi="en-AU"/>
      </w:rPr>
    </w:lvl>
    <w:lvl w:ilvl="7" w:tplc="2BE8D8F0">
      <w:numFmt w:val="bullet"/>
      <w:lvlText w:val="•"/>
      <w:lvlJc w:val="left"/>
      <w:pPr>
        <w:ind w:left="6544" w:hanging="361"/>
      </w:pPr>
      <w:rPr>
        <w:rFonts w:hint="default"/>
        <w:lang w:val="en-AU" w:eastAsia="en-AU" w:bidi="en-AU"/>
      </w:rPr>
    </w:lvl>
    <w:lvl w:ilvl="8" w:tplc="F4B44E94">
      <w:numFmt w:val="bullet"/>
      <w:lvlText w:val="•"/>
      <w:lvlJc w:val="left"/>
      <w:pPr>
        <w:ind w:left="7478" w:hanging="361"/>
      </w:pPr>
      <w:rPr>
        <w:rFonts w:hint="default"/>
        <w:lang w:val="en-AU" w:eastAsia="en-AU" w:bidi="en-AU"/>
      </w:rPr>
    </w:lvl>
  </w:abstractNum>
  <w:abstractNum w:abstractNumId="9" w15:restartNumberingAfterBreak="0">
    <w:nsid w:val="41923059"/>
    <w:multiLevelType w:val="hybridMultilevel"/>
    <w:tmpl w:val="FC40B8BE"/>
    <w:lvl w:ilvl="0" w:tplc="0CA44E70">
      <w:numFmt w:val="bullet"/>
      <w:lvlText w:val="•"/>
      <w:lvlJc w:val="left"/>
      <w:pPr>
        <w:ind w:left="720" w:hanging="360"/>
      </w:pPr>
      <w:rPr>
        <w:rFonts w:ascii="Arial" w:eastAsia="Arial" w:hAnsi="Arial" w:cs="Arial" w:hint="default"/>
        <w:w w:val="131"/>
        <w:sz w:val="22"/>
        <w:szCs w:val="22"/>
        <w:lang w:val="en-AU" w:eastAsia="en-AU" w:bidi="en-AU"/>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9D230D"/>
    <w:multiLevelType w:val="hybridMultilevel"/>
    <w:tmpl w:val="C2500B94"/>
    <w:lvl w:ilvl="0" w:tplc="0CA44E70">
      <w:numFmt w:val="bullet"/>
      <w:lvlText w:val="•"/>
      <w:lvlJc w:val="left"/>
      <w:pPr>
        <w:ind w:left="720" w:hanging="360"/>
      </w:pPr>
      <w:rPr>
        <w:rFonts w:ascii="Arial" w:eastAsia="Arial" w:hAnsi="Arial" w:cs="Arial" w:hint="default"/>
        <w:w w:val="131"/>
        <w:sz w:val="22"/>
        <w:szCs w:val="22"/>
        <w:lang w:val="en-AU" w:eastAsia="en-AU" w:bidi="en-AU"/>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BD2A30"/>
    <w:multiLevelType w:val="hybridMultilevel"/>
    <w:tmpl w:val="5CB87052"/>
    <w:lvl w:ilvl="0" w:tplc="0CA44E70">
      <w:numFmt w:val="bullet"/>
      <w:lvlText w:val="•"/>
      <w:lvlJc w:val="left"/>
      <w:pPr>
        <w:ind w:left="1080" w:hanging="360"/>
      </w:pPr>
      <w:rPr>
        <w:rFonts w:ascii="Arial" w:eastAsia="Arial" w:hAnsi="Arial" w:cs="Arial" w:hint="default"/>
        <w:w w:val="131"/>
        <w:sz w:val="22"/>
        <w:szCs w:val="22"/>
        <w:lang w:val="en-AU" w:eastAsia="en-AU" w:bidi="en-AU"/>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A134AB4"/>
    <w:multiLevelType w:val="hybridMultilevel"/>
    <w:tmpl w:val="5226EEF4"/>
    <w:lvl w:ilvl="0" w:tplc="0CA44E70">
      <w:numFmt w:val="bullet"/>
      <w:lvlText w:val="•"/>
      <w:lvlJc w:val="left"/>
      <w:pPr>
        <w:ind w:left="720" w:hanging="360"/>
      </w:pPr>
      <w:rPr>
        <w:rFonts w:ascii="Arial" w:eastAsia="Arial" w:hAnsi="Arial" w:cs="Arial" w:hint="default"/>
        <w:w w:val="131"/>
        <w:sz w:val="22"/>
        <w:szCs w:val="22"/>
        <w:lang w:val="en-AU" w:eastAsia="en-AU" w:bidi="en-AU"/>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C75B0E"/>
    <w:multiLevelType w:val="hybridMultilevel"/>
    <w:tmpl w:val="D0340792"/>
    <w:lvl w:ilvl="0" w:tplc="0CA44E70">
      <w:numFmt w:val="bullet"/>
      <w:lvlText w:val="•"/>
      <w:lvlJc w:val="left"/>
      <w:pPr>
        <w:ind w:left="720" w:hanging="360"/>
      </w:pPr>
      <w:rPr>
        <w:rFonts w:ascii="Arial" w:eastAsia="Arial" w:hAnsi="Arial" w:cs="Arial" w:hint="default"/>
        <w:w w:val="131"/>
        <w:sz w:val="22"/>
        <w:szCs w:val="22"/>
        <w:lang w:val="en-AU" w:eastAsia="en-AU" w:bidi="en-AU"/>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618ED"/>
    <w:multiLevelType w:val="hybridMultilevel"/>
    <w:tmpl w:val="FC8E796C"/>
    <w:lvl w:ilvl="0" w:tplc="0CA44E70">
      <w:numFmt w:val="bullet"/>
      <w:lvlText w:val="•"/>
      <w:lvlJc w:val="left"/>
      <w:pPr>
        <w:ind w:left="720" w:hanging="360"/>
      </w:pPr>
      <w:rPr>
        <w:rFonts w:ascii="Arial" w:eastAsia="Arial" w:hAnsi="Arial" w:cs="Arial" w:hint="default"/>
        <w:w w:val="131"/>
        <w:sz w:val="22"/>
        <w:szCs w:val="22"/>
        <w:lang w:val="en-AU" w:eastAsia="en-AU" w:bidi="en-AU"/>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363506"/>
    <w:multiLevelType w:val="hybridMultilevel"/>
    <w:tmpl w:val="AEAA363E"/>
    <w:lvl w:ilvl="0" w:tplc="4348AF46">
      <w:numFmt w:val="bullet"/>
      <w:lvlText w:val="•"/>
      <w:lvlJc w:val="left"/>
      <w:pPr>
        <w:ind w:left="940" w:hanging="361"/>
      </w:pPr>
      <w:rPr>
        <w:rFonts w:ascii="Arial" w:eastAsia="Arial" w:hAnsi="Arial" w:cs="Arial" w:hint="default"/>
        <w:w w:val="131"/>
        <w:sz w:val="22"/>
        <w:szCs w:val="22"/>
        <w:lang w:val="en-AU" w:eastAsia="en-AU" w:bidi="en-AU"/>
      </w:rPr>
    </w:lvl>
    <w:lvl w:ilvl="1" w:tplc="BA968108">
      <w:numFmt w:val="bullet"/>
      <w:lvlText w:val="•"/>
      <w:lvlJc w:val="left"/>
      <w:pPr>
        <w:ind w:left="1780" w:hanging="361"/>
      </w:pPr>
      <w:rPr>
        <w:rFonts w:hint="default"/>
        <w:lang w:val="en-AU" w:eastAsia="en-AU" w:bidi="en-AU"/>
      </w:rPr>
    </w:lvl>
    <w:lvl w:ilvl="2" w:tplc="7008704C">
      <w:numFmt w:val="bullet"/>
      <w:lvlText w:val="•"/>
      <w:lvlJc w:val="left"/>
      <w:pPr>
        <w:ind w:left="2621" w:hanging="361"/>
      </w:pPr>
      <w:rPr>
        <w:rFonts w:hint="default"/>
        <w:lang w:val="en-AU" w:eastAsia="en-AU" w:bidi="en-AU"/>
      </w:rPr>
    </w:lvl>
    <w:lvl w:ilvl="3" w:tplc="AB2A003E">
      <w:numFmt w:val="bullet"/>
      <w:lvlText w:val="•"/>
      <w:lvlJc w:val="left"/>
      <w:pPr>
        <w:ind w:left="3461" w:hanging="361"/>
      </w:pPr>
      <w:rPr>
        <w:rFonts w:hint="default"/>
        <w:lang w:val="en-AU" w:eastAsia="en-AU" w:bidi="en-AU"/>
      </w:rPr>
    </w:lvl>
    <w:lvl w:ilvl="4" w:tplc="C4EC193A">
      <w:numFmt w:val="bullet"/>
      <w:lvlText w:val="•"/>
      <w:lvlJc w:val="left"/>
      <w:pPr>
        <w:ind w:left="4302" w:hanging="361"/>
      </w:pPr>
      <w:rPr>
        <w:rFonts w:hint="default"/>
        <w:lang w:val="en-AU" w:eastAsia="en-AU" w:bidi="en-AU"/>
      </w:rPr>
    </w:lvl>
    <w:lvl w:ilvl="5" w:tplc="19646B4C">
      <w:numFmt w:val="bullet"/>
      <w:lvlText w:val="•"/>
      <w:lvlJc w:val="left"/>
      <w:pPr>
        <w:ind w:left="5143" w:hanging="361"/>
      </w:pPr>
      <w:rPr>
        <w:rFonts w:hint="default"/>
        <w:lang w:val="en-AU" w:eastAsia="en-AU" w:bidi="en-AU"/>
      </w:rPr>
    </w:lvl>
    <w:lvl w:ilvl="6" w:tplc="A5787DB6">
      <w:numFmt w:val="bullet"/>
      <w:lvlText w:val="•"/>
      <w:lvlJc w:val="left"/>
      <w:pPr>
        <w:ind w:left="5983" w:hanging="361"/>
      </w:pPr>
      <w:rPr>
        <w:rFonts w:hint="default"/>
        <w:lang w:val="en-AU" w:eastAsia="en-AU" w:bidi="en-AU"/>
      </w:rPr>
    </w:lvl>
    <w:lvl w:ilvl="7" w:tplc="38B49BC6">
      <w:numFmt w:val="bullet"/>
      <w:lvlText w:val="•"/>
      <w:lvlJc w:val="left"/>
      <w:pPr>
        <w:ind w:left="6824" w:hanging="361"/>
      </w:pPr>
      <w:rPr>
        <w:rFonts w:hint="default"/>
        <w:lang w:val="en-AU" w:eastAsia="en-AU" w:bidi="en-AU"/>
      </w:rPr>
    </w:lvl>
    <w:lvl w:ilvl="8" w:tplc="647A1736">
      <w:numFmt w:val="bullet"/>
      <w:lvlText w:val="•"/>
      <w:lvlJc w:val="left"/>
      <w:pPr>
        <w:ind w:left="7665" w:hanging="361"/>
      </w:pPr>
      <w:rPr>
        <w:rFonts w:hint="default"/>
        <w:lang w:val="en-AU" w:eastAsia="en-AU" w:bidi="en-AU"/>
      </w:rPr>
    </w:lvl>
  </w:abstractNum>
  <w:abstractNum w:abstractNumId="16" w15:restartNumberingAfterBreak="0">
    <w:nsid w:val="6F6C5E24"/>
    <w:multiLevelType w:val="hybridMultilevel"/>
    <w:tmpl w:val="9992062E"/>
    <w:lvl w:ilvl="0" w:tplc="0CA44E70">
      <w:numFmt w:val="bullet"/>
      <w:lvlText w:val="•"/>
      <w:lvlJc w:val="left"/>
      <w:pPr>
        <w:ind w:left="720" w:hanging="360"/>
      </w:pPr>
      <w:rPr>
        <w:rFonts w:ascii="Arial" w:eastAsia="Arial" w:hAnsi="Arial" w:cs="Arial" w:hint="default"/>
        <w:w w:val="131"/>
        <w:sz w:val="22"/>
        <w:szCs w:val="22"/>
        <w:lang w:val="en-AU" w:eastAsia="en-AU" w:bidi="en-AU"/>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455FE1"/>
    <w:multiLevelType w:val="hybridMultilevel"/>
    <w:tmpl w:val="199A9C7A"/>
    <w:lvl w:ilvl="0" w:tplc="0CA44E70">
      <w:numFmt w:val="bullet"/>
      <w:lvlText w:val="•"/>
      <w:lvlJc w:val="left"/>
      <w:pPr>
        <w:ind w:left="360" w:hanging="360"/>
      </w:pPr>
      <w:rPr>
        <w:rFonts w:ascii="Arial" w:eastAsia="Arial" w:hAnsi="Arial" w:cs="Arial" w:hint="default"/>
        <w:w w:val="131"/>
        <w:sz w:val="22"/>
        <w:szCs w:val="22"/>
        <w:lang w:val="en-AU" w:eastAsia="en-AU" w:bidi="en-AU"/>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1580A5C"/>
    <w:multiLevelType w:val="hybridMultilevel"/>
    <w:tmpl w:val="21EA7CDC"/>
    <w:lvl w:ilvl="0" w:tplc="1D48AEC4">
      <w:numFmt w:val="bullet"/>
      <w:lvlText w:val="•"/>
      <w:lvlJc w:val="left"/>
      <w:pPr>
        <w:ind w:left="761" w:hanging="361"/>
      </w:pPr>
      <w:rPr>
        <w:rFonts w:ascii="Arial" w:eastAsia="Arial" w:hAnsi="Arial" w:cs="Arial" w:hint="default"/>
        <w:w w:val="131"/>
        <w:sz w:val="22"/>
        <w:szCs w:val="22"/>
        <w:lang w:val="en-AU" w:eastAsia="en-AU" w:bidi="en-AU"/>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ED7288"/>
    <w:multiLevelType w:val="hybridMultilevel"/>
    <w:tmpl w:val="19461816"/>
    <w:lvl w:ilvl="0" w:tplc="1D48AEC4">
      <w:numFmt w:val="bullet"/>
      <w:lvlText w:val="•"/>
      <w:lvlJc w:val="left"/>
      <w:pPr>
        <w:ind w:left="401" w:hanging="361"/>
      </w:pPr>
      <w:rPr>
        <w:rFonts w:ascii="Arial" w:eastAsia="Arial" w:hAnsi="Arial" w:cs="Arial" w:hint="default"/>
        <w:w w:val="131"/>
        <w:sz w:val="22"/>
        <w:szCs w:val="22"/>
        <w:lang w:val="en-AU" w:eastAsia="en-AU" w:bidi="en-AU"/>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5FD40E0"/>
    <w:multiLevelType w:val="hybridMultilevel"/>
    <w:tmpl w:val="016E515C"/>
    <w:lvl w:ilvl="0" w:tplc="0CA44E70">
      <w:numFmt w:val="bullet"/>
      <w:lvlText w:val="•"/>
      <w:lvlJc w:val="left"/>
      <w:pPr>
        <w:ind w:left="359" w:hanging="360"/>
      </w:pPr>
      <w:rPr>
        <w:rFonts w:ascii="Arial" w:eastAsia="Arial" w:hAnsi="Arial" w:cs="Arial" w:hint="default"/>
        <w:w w:val="131"/>
        <w:sz w:val="22"/>
        <w:szCs w:val="22"/>
        <w:lang w:val="en-AU" w:eastAsia="en-AU" w:bidi="en-AU"/>
      </w:rPr>
    </w:lvl>
    <w:lvl w:ilvl="1" w:tplc="04090003" w:tentative="1">
      <w:start w:val="1"/>
      <w:numFmt w:val="bullet"/>
      <w:lvlText w:val="o"/>
      <w:lvlJc w:val="left"/>
      <w:pPr>
        <w:ind w:left="1079" w:hanging="360"/>
      </w:pPr>
      <w:rPr>
        <w:rFonts w:ascii="Courier New" w:hAnsi="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hint="default"/>
      </w:rPr>
    </w:lvl>
    <w:lvl w:ilvl="8" w:tplc="04090005" w:tentative="1">
      <w:start w:val="1"/>
      <w:numFmt w:val="bullet"/>
      <w:lvlText w:val=""/>
      <w:lvlJc w:val="left"/>
      <w:pPr>
        <w:ind w:left="6119" w:hanging="360"/>
      </w:pPr>
      <w:rPr>
        <w:rFonts w:ascii="Wingdings" w:hAnsi="Wingdings" w:hint="default"/>
      </w:rPr>
    </w:lvl>
  </w:abstractNum>
  <w:num w:numId="1">
    <w:abstractNumId w:val="8"/>
  </w:num>
  <w:num w:numId="2">
    <w:abstractNumId w:val="15"/>
  </w:num>
  <w:num w:numId="3">
    <w:abstractNumId w:val="4"/>
  </w:num>
  <w:num w:numId="4">
    <w:abstractNumId w:val="5"/>
  </w:num>
  <w:num w:numId="5">
    <w:abstractNumId w:val="1"/>
  </w:num>
  <w:num w:numId="6">
    <w:abstractNumId w:val="10"/>
  </w:num>
  <w:num w:numId="7">
    <w:abstractNumId w:val="20"/>
  </w:num>
  <w:num w:numId="8">
    <w:abstractNumId w:val="17"/>
  </w:num>
  <w:num w:numId="9">
    <w:abstractNumId w:val="2"/>
  </w:num>
  <w:num w:numId="10">
    <w:abstractNumId w:val="14"/>
  </w:num>
  <w:num w:numId="11">
    <w:abstractNumId w:val="19"/>
  </w:num>
  <w:num w:numId="12">
    <w:abstractNumId w:val="18"/>
  </w:num>
  <w:num w:numId="13">
    <w:abstractNumId w:val="7"/>
  </w:num>
  <w:num w:numId="14">
    <w:abstractNumId w:val="6"/>
  </w:num>
  <w:num w:numId="15">
    <w:abstractNumId w:val="9"/>
  </w:num>
  <w:num w:numId="16">
    <w:abstractNumId w:val="16"/>
  </w:num>
  <w:num w:numId="17">
    <w:abstractNumId w:val="3"/>
  </w:num>
  <w:num w:numId="18">
    <w:abstractNumId w:val="13"/>
  </w:num>
  <w:num w:numId="19">
    <w:abstractNumId w:val="12"/>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64B"/>
    <w:rsid w:val="00007355"/>
    <w:rsid w:val="00066C86"/>
    <w:rsid w:val="000866BF"/>
    <w:rsid w:val="001356B7"/>
    <w:rsid w:val="001B0724"/>
    <w:rsid w:val="001E5510"/>
    <w:rsid w:val="002068B9"/>
    <w:rsid w:val="00213B7B"/>
    <w:rsid w:val="00297CC1"/>
    <w:rsid w:val="00313BFB"/>
    <w:rsid w:val="0034140C"/>
    <w:rsid w:val="00372FBD"/>
    <w:rsid w:val="003A7008"/>
    <w:rsid w:val="003F3D88"/>
    <w:rsid w:val="004234AA"/>
    <w:rsid w:val="00435F3B"/>
    <w:rsid w:val="00463279"/>
    <w:rsid w:val="00565D2F"/>
    <w:rsid w:val="00587119"/>
    <w:rsid w:val="0062392A"/>
    <w:rsid w:val="00627A5B"/>
    <w:rsid w:val="00641E94"/>
    <w:rsid w:val="006E6CC9"/>
    <w:rsid w:val="007B2482"/>
    <w:rsid w:val="00893F5C"/>
    <w:rsid w:val="008D5492"/>
    <w:rsid w:val="00937F42"/>
    <w:rsid w:val="00944548"/>
    <w:rsid w:val="009D6106"/>
    <w:rsid w:val="009F0504"/>
    <w:rsid w:val="00A05EBA"/>
    <w:rsid w:val="00A11A17"/>
    <w:rsid w:val="00A833CE"/>
    <w:rsid w:val="00A951CB"/>
    <w:rsid w:val="00AF309F"/>
    <w:rsid w:val="00B42D02"/>
    <w:rsid w:val="00BA10F5"/>
    <w:rsid w:val="00C3364B"/>
    <w:rsid w:val="00C44087"/>
    <w:rsid w:val="00D2412D"/>
    <w:rsid w:val="00D5712F"/>
    <w:rsid w:val="00D643E0"/>
    <w:rsid w:val="00D71592"/>
    <w:rsid w:val="00DA4977"/>
    <w:rsid w:val="00DB0525"/>
    <w:rsid w:val="00DF0AEC"/>
    <w:rsid w:val="00E37244"/>
    <w:rsid w:val="00E67B46"/>
    <w:rsid w:val="00F02E5E"/>
    <w:rsid w:val="00F340A6"/>
    <w:rsid w:val="00F43D7F"/>
    <w:rsid w:val="00FC6CF6"/>
    <w:rsid w:val="00FD259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B5A50"/>
  <w15:docId w15:val="{E527B317-AA68-2348-9BBF-C3464E3FB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uiPriority w:val="9"/>
    <w:qFormat/>
    <w:pPr>
      <w:spacing w:before="156"/>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spacing w:before="1" w:line="190" w:lineRule="exact"/>
      <w:ind w:left="107"/>
    </w:pPr>
    <w:rPr>
      <w:rFonts w:ascii="Calibri" w:eastAsia="Calibri" w:hAnsi="Calibri" w:cs="Calibri"/>
    </w:rPr>
  </w:style>
  <w:style w:type="paragraph" w:styleId="Header">
    <w:name w:val="header"/>
    <w:basedOn w:val="Normal"/>
    <w:link w:val="HeaderChar"/>
    <w:uiPriority w:val="99"/>
    <w:unhideWhenUsed/>
    <w:rsid w:val="009D6106"/>
    <w:pPr>
      <w:tabs>
        <w:tab w:val="center" w:pos="4680"/>
        <w:tab w:val="right" w:pos="9360"/>
      </w:tabs>
    </w:pPr>
  </w:style>
  <w:style w:type="character" w:customStyle="1" w:styleId="HeaderChar">
    <w:name w:val="Header Char"/>
    <w:basedOn w:val="DefaultParagraphFont"/>
    <w:link w:val="Header"/>
    <w:uiPriority w:val="99"/>
    <w:rsid w:val="009D6106"/>
    <w:rPr>
      <w:rFonts w:ascii="Arial" w:eastAsia="Arial" w:hAnsi="Arial" w:cs="Arial"/>
      <w:lang w:val="en-AU" w:eastAsia="en-AU" w:bidi="en-AU"/>
    </w:rPr>
  </w:style>
  <w:style w:type="paragraph" w:styleId="Footer">
    <w:name w:val="footer"/>
    <w:basedOn w:val="Normal"/>
    <w:link w:val="FooterChar"/>
    <w:uiPriority w:val="99"/>
    <w:unhideWhenUsed/>
    <w:rsid w:val="009D6106"/>
    <w:pPr>
      <w:tabs>
        <w:tab w:val="center" w:pos="4680"/>
        <w:tab w:val="right" w:pos="9360"/>
      </w:tabs>
    </w:pPr>
  </w:style>
  <w:style w:type="character" w:customStyle="1" w:styleId="FooterChar">
    <w:name w:val="Footer Char"/>
    <w:basedOn w:val="DefaultParagraphFont"/>
    <w:link w:val="Footer"/>
    <w:uiPriority w:val="99"/>
    <w:rsid w:val="009D6106"/>
    <w:rPr>
      <w:rFonts w:ascii="Arial" w:eastAsia="Arial" w:hAnsi="Arial" w:cs="Arial"/>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BLUESAFE ONLINE</dc:creator>
  <cp:keywords/>
  <dc:description/>
  <cp:lastModifiedBy>James O'Connor</cp:lastModifiedBy>
  <cp:revision>2</cp:revision>
  <dcterms:created xsi:type="dcterms:W3CDTF">2022-03-14T05:14:00Z</dcterms:created>
  <dcterms:modified xsi:type="dcterms:W3CDTF">2022-03-14T05:14:00Z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2018-02-26T10:00:00Z</vt:filetime>
  </property>
  <property fmtid="{D5CDD505-2E9C-101B-9397-08002B2CF9AE}" pid="3" name="Creator">
    <vt:lpwstr>Acrobat PDFMaker 11 for Word</vt:lpwstr>
  </property>
  <property fmtid="{D5CDD505-2E9C-101B-9397-08002B2CF9AE}" pid="4" name="LastSaved">
    <vt:filetime>2019-08-14T10:00:00Z</vt:filetime>
  </property>
</Properties>
</file>